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75B56B" w14:textId="063B3A64" w:rsidR="00106317" w:rsidRPr="009B392D" w:rsidRDefault="009D167A" w:rsidP="00876C5E">
      <w:pPr>
        <w:tabs>
          <w:tab w:val="left" w:pos="7013"/>
        </w:tabs>
        <w:spacing w:line="276" w:lineRule="auto"/>
        <w:outlineLvl w:val="0"/>
        <w:rPr>
          <w:rFonts w:ascii="Calibri Light" w:hAnsi="Calibri Light"/>
          <w:sz w:val="22"/>
          <w:szCs w:val="22"/>
        </w:rPr>
      </w:pPr>
      <w:r w:rsidRPr="009B392D">
        <w:rPr>
          <w:rFonts w:ascii="Calibri Light" w:hAnsi="Calibri Light"/>
          <w:sz w:val="22"/>
          <w:szCs w:val="22"/>
        </w:rPr>
        <w:t xml:space="preserve">Warszawa </w:t>
      </w:r>
      <w:r w:rsidR="00E979EE" w:rsidRPr="009B392D">
        <w:rPr>
          <w:rFonts w:ascii="Calibri Light" w:hAnsi="Calibri Light"/>
          <w:sz w:val="22"/>
          <w:szCs w:val="22"/>
        </w:rPr>
        <w:t>28.10</w:t>
      </w:r>
      <w:r w:rsidR="00E53C3C" w:rsidRPr="009B392D">
        <w:rPr>
          <w:rFonts w:ascii="Calibri Light" w:hAnsi="Calibri Light"/>
          <w:sz w:val="22"/>
          <w:szCs w:val="22"/>
        </w:rPr>
        <w:t>.2016</w:t>
      </w:r>
    </w:p>
    <w:p w14:paraId="390E754D" w14:textId="77777777" w:rsidR="00876C5E" w:rsidRDefault="00876C5E" w:rsidP="00687104">
      <w:pPr>
        <w:tabs>
          <w:tab w:val="left" w:pos="7013"/>
        </w:tabs>
        <w:spacing w:line="276" w:lineRule="auto"/>
        <w:jc w:val="both"/>
        <w:outlineLvl w:val="0"/>
        <w:rPr>
          <w:rFonts w:ascii="Calibri Light" w:hAnsi="Calibri Light"/>
          <w:sz w:val="22"/>
          <w:szCs w:val="22"/>
        </w:rPr>
      </w:pPr>
    </w:p>
    <w:p w14:paraId="46B2A6A3" w14:textId="39E29617" w:rsidR="007C6C1E" w:rsidRPr="009B392D" w:rsidRDefault="001B00FE" w:rsidP="00687104">
      <w:pPr>
        <w:tabs>
          <w:tab w:val="left" w:pos="7013"/>
        </w:tabs>
        <w:spacing w:line="276" w:lineRule="auto"/>
        <w:jc w:val="both"/>
        <w:outlineLvl w:val="0"/>
        <w:rPr>
          <w:rFonts w:ascii="Calibri Light" w:hAnsi="Calibri Light"/>
          <w:sz w:val="22"/>
          <w:szCs w:val="22"/>
        </w:rPr>
      </w:pPr>
      <w:r w:rsidRPr="009B392D">
        <w:rPr>
          <w:rFonts w:ascii="Calibri Light" w:hAnsi="Calibri Light"/>
          <w:sz w:val="22"/>
          <w:szCs w:val="22"/>
        </w:rPr>
        <w:t>Polska Federacja Szpitali</w:t>
      </w:r>
      <w:r w:rsidR="00687104" w:rsidRPr="009B392D">
        <w:rPr>
          <w:rFonts w:ascii="Calibri Light" w:hAnsi="Calibri Light"/>
          <w:sz w:val="22"/>
          <w:szCs w:val="22"/>
        </w:rPr>
        <w:t xml:space="preserve">                   </w:t>
      </w:r>
      <w:r w:rsidRPr="009B392D">
        <w:rPr>
          <w:rFonts w:ascii="Calibri Light" w:hAnsi="Calibri Light"/>
          <w:sz w:val="22"/>
          <w:szCs w:val="22"/>
        </w:rPr>
        <w:t xml:space="preserve"> </w:t>
      </w:r>
    </w:p>
    <w:p w14:paraId="2AF6E5A1" w14:textId="0C75A2A0" w:rsidR="001B00FE" w:rsidRPr="009B392D" w:rsidRDefault="001B00FE" w:rsidP="002D6062">
      <w:pPr>
        <w:tabs>
          <w:tab w:val="left" w:pos="7013"/>
        </w:tabs>
        <w:spacing w:line="276" w:lineRule="auto"/>
        <w:rPr>
          <w:rFonts w:ascii="Calibri Light" w:hAnsi="Calibri Light"/>
          <w:sz w:val="22"/>
          <w:szCs w:val="22"/>
        </w:rPr>
      </w:pPr>
      <w:r w:rsidRPr="009B392D">
        <w:rPr>
          <w:rFonts w:ascii="Calibri Light" w:hAnsi="Calibri Light"/>
          <w:sz w:val="22"/>
          <w:szCs w:val="22"/>
        </w:rPr>
        <w:t>ul. Nowogrodzka 11</w:t>
      </w:r>
    </w:p>
    <w:p w14:paraId="66F5BDCE" w14:textId="43423CED" w:rsidR="001B00FE" w:rsidRPr="009B392D" w:rsidRDefault="001B00FE" w:rsidP="002D6062">
      <w:pPr>
        <w:tabs>
          <w:tab w:val="left" w:pos="7013"/>
        </w:tabs>
        <w:spacing w:line="276" w:lineRule="auto"/>
        <w:rPr>
          <w:rFonts w:ascii="Calibri Light" w:hAnsi="Calibri Light"/>
          <w:sz w:val="22"/>
          <w:szCs w:val="22"/>
        </w:rPr>
      </w:pPr>
      <w:r w:rsidRPr="009B392D">
        <w:rPr>
          <w:rFonts w:ascii="Calibri Light" w:hAnsi="Calibri Light"/>
          <w:sz w:val="22"/>
          <w:szCs w:val="22"/>
        </w:rPr>
        <w:t xml:space="preserve">00-513 Warszawa </w:t>
      </w:r>
    </w:p>
    <w:p w14:paraId="4BFE4BA4" w14:textId="77777777" w:rsidR="00106317" w:rsidRPr="009B392D" w:rsidRDefault="00106317" w:rsidP="002D6062">
      <w:pPr>
        <w:tabs>
          <w:tab w:val="left" w:pos="7013"/>
        </w:tabs>
        <w:spacing w:line="276" w:lineRule="auto"/>
        <w:rPr>
          <w:rFonts w:ascii="Calibri Light" w:hAnsi="Calibri Light"/>
          <w:sz w:val="22"/>
          <w:szCs w:val="22"/>
        </w:rPr>
      </w:pPr>
    </w:p>
    <w:p w14:paraId="487FC86A" w14:textId="77777777" w:rsidR="00106317" w:rsidRPr="009B392D" w:rsidRDefault="00106317" w:rsidP="002D6062">
      <w:pPr>
        <w:tabs>
          <w:tab w:val="left" w:pos="7013"/>
        </w:tabs>
        <w:spacing w:line="276" w:lineRule="auto"/>
        <w:rPr>
          <w:rFonts w:ascii="Calibri Light" w:hAnsi="Calibri Light"/>
          <w:sz w:val="22"/>
          <w:szCs w:val="22"/>
        </w:rPr>
      </w:pPr>
    </w:p>
    <w:p w14:paraId="28B7721A" w14:textId="3C1117D5" w:rsidR="002D0212" w:rsidRPr="009B392D" w:rsidRDefault="00BB37C4" w:rsidP="00876C5E">
      <w:pPr>
        <w:tabs>
          <w:tab w:val="left" w:pos="7013"/>
        </w:tabs>
        <w:spacing w:line="276" w:lineRule="auto"/>
        <w:rPr>
          <w:rFonts w:ascii="Calibri Light" w:hAnsi="Calibri Light"/>
          <w:b/>
          <w:sz w:val="22"/>
          <w:szCs w:val="22"/>
        </w:rPr>
      </w:pPr>
      <w:r w:rsidRPr="009B392D">
        <w:rPr>
          <w:rFonts w:ascii="Calibri Light" w:hAnsi="Calibri Light"/>
          <w:b/>
          <w:sz w:val="22"/>
          <w:szCs w:val="22"/>
        </w:rPr>
        <w:t xml:space="preserve">Szanowny </w:t>
      </w:r>
      <w:r w:rsidR="005354B8" w:rsidRPr="009B392D">
        <w:rPr>
          <w:rFonts w:ascii="Calibri Light" w:hAnsi="Calibri Light"/>
          <w:b/>
          <w:sz w:val="22"/>
          <w:szCs w:val="22"/>
        </w:rPr>
        <w:t>Pan</w:t>
      </w:r>
      <w:r w:rsidR="00687104" w:rsidRPr="009B392D">
        <w:rPr>
          <w:rFonts w:ascii="Calibri Light" w:hAnsi="Calibri Light"/>
          <w:b/>
          <w:sz w:val="22"/>
          <w:szCs w:val="22"/>
        </w:rPr>
        <w:t xml:space="preserve"> </w:t>
      </w:r>
    </w:p>
    <w:p w14:paraId="44E2EC2B" w14:textId="07DBDBC7" w:rsidR="00CD651E" w:rsidRPr="009B392D" w:rsidRDefault="00085370" w:rsidP="00876C5E">
      <w:pPr>
        <w:tabs>
          <w:tab w:val="left" w:pos="7013"/>
        </w:tabs>
        <w:spacing w:line="276" w:lineRule="auto"/>
        <w:outlineLvl w:val="0"/>
        <w:rPr>
          <w:rFonts w:ascii="Calibri Light" w:hAnsi="Calibri Light"/>
          <w:b/>
          <w:sz w:val="22"/>
          <w:szCs w:val="22"/>
        </w:rPr>
      </w:pPr>
      <w:r w:rsidRPr="009B392D">
        <w:rPr>
          <w:rFonts w:ascii="Calibri Light" w:hAnsi="Calibri Light"/>
          <w:b/>
          <w:sz w:val="22"/>
          <w:szCs w:val="22"/>
        </w:rPr>
        <w:t>Piotr Warczyński</w:t>
      </w:r>
    </w:p>
    <w:p w14:paraId="041640F4" w14:textId="77777777" w:rsidR="00085370" w:rsidRPr="009B392D" w:rsidRDefault="00085370" w:rsidP="00876C5E">
      <w:pPr>
        <w:tabs>
          <w:tab w:val="left" w:pos="7013"/>
        </w:tabs>
        <w:spacing w:line="276" w:lineRule="auto"/>
        <w:outlineLvl w:val="0"/>
        <w:rPr>
          <w:rFonts w:ascii="Calibri Light" w:hAnsi="Calibri Light"/>
          <w:sz w:val="22"/>
          <w:szCs w:val="22"/>
        </w:rPr>
      </w:pPr>
      <w:r w:rsidRPr="009B392D">
        <w:rPr>
          <w:rFonts w:ascii="Calibri Light" w:hAnsi="Calibri Light"/>
          <w:sz w:val="22"/>
          <w:szCs w:val="22"/>
        </w:rPr>
        <w:t xml:space="preserve">Podsekretarz Stanu </w:t>
      </w:r>
    </w:p>
    <w:p w14:paraId="23ED9B95" w14:textId="64C68D08" w:rsidR="005354B8" w:rsidRDefault="00085370" w:rsidP="00876C5E">
      <w:pPr>
        <w:tabs>
          <w:tab w:val="left" w:pos="7013"/>
        </w:tabs>
        <w:spacing w:line="276" w:lineRule="auto"/>
        <w:rPr>
          <w:rFonts w:ascii="Calibri Light" w:hAnsi="Calibri Light"/>
          <w:sz w:val="22"/>
          <w:szCs w:val="22"/>
        </w:rPr>
      </w:pPr>
      <w:r w:rsidRPr="009B392D">
        <w:rPr>
          <w:rFonts w:ascii="Calibri Light" w:hAnsi="Calibri Light"/>
          <w:sz w:val="22"/>
          <w:szCs w:val="22"/>
        </w:rPr>
        <w:t>w Ministerstwie Zdrowia</w:t>
      </w:r>
    </w:p>
    <w:p w14:paraId="7AB6D154" w14:textId="6D81F6D9" w:rsidR="00876C5E" w:rsidRPr="009B392D" w:rsidRDefault="00876C5E" w:rsidP="00876C5E">
      <w:pPr>
        <w:tabs>
          <w:tab w:val="left" w:pos="7013"/>
        </w:tabs>
        <w:spacing w:line="276" w:lineRule="auto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drogą elektroniczną: </w:t>
      </w:r>
      <w:hyperlink r:id="rId9" w:tgtFrame="_blank" w:history="1">
        <w:r>
          <w:rPr>
            <w:rStyle w:val="Hyperlink"/>
            <w:rFonts w:ascii="Arial" w:hAnsi="Arial" w:cs="Arial"/>
            <w:color w:val="0088CC"/>
            <w:sz w:val="20"/>
            <w:szCs w:val="20"/>
            <w:shd w:val="clear" w:color="auto" w:fill="FFFFFF"/>
          </w:rPr>
          <w:t>a.kolakowska@mz.gov.pl</w:t>
        </w:r>
      </w:hyperlink>
    </w:p>
    <w:p w14:paraId="11AEC0FC" w14:textId="77777777" w:rsidR="00460E2A" w:rsidRPr="009B392D" w:rsidRDefault="00460E2A" w:rsidP="002D6062">
      <w:pPr>
        <w:tabs>
          <w:tab w:val="left" w:pos="7013"/>
        </w:tabs>
        <w:spacing w:line="276" w:lineRule="auto"/>
        <w:ind w:left="4956"/>
        <w:rPr>
          <w:rFonts w:ascii="Calibri Light" w:hAnsi="Calibri Light"/>
          <w:sz w:val="22"/>
          <w:szCs w:val="22"/>
        </w:rPr>
      </w:pPr>
    </w:p>
    <w:p w14:paraId="35526D85" w14:textId="77777777" w:rsidR="00E53C3C" w:rsidRPr="009B392D" w:rsidRDefault="00E53C3C" w:rsidP="002D6062">
      <w:pPr>
        <w:tabs>
          <w:tab w:val="left" w:pos="7013"/>
        </w:tabs>
        <w:spacing w:line="276" w:lineRule="auto"/>
        <w:jc w:val="both"/>
        <w:rPr>
          <w:rFonts w:ascii="Calibri Light" w:hAnsi="Calibri Light"/>
          <w:sz w:val="22"/>
          <w:szCs w:val="22"/>
        </w:rPr>
      </w:pPr>
    </w:p>
    <w:p w14:paraId="7EA641C1" w14:textId="1554E4FA" w:rsidR="00CD651E" w:rsidRPr="009B392D" w:rsidRDefault="00CD651E" w:rsidP="00BE1680">
      <w:pPr>
        <w:tabs>
          <w:tab w:val="center" w:pos="4536"/>
          <w:tab w:val="right" w:pos="9073"/>
        </w:tabs>
        <w:spacing w:line="276" w:lineRule="auto"/>
        <w:jc w:val="center"/>
        <w:rPr>
          <w:rFonts w:ascii="Calibri Light" w:eastAsia="Times New Roman" w:hAnsi="Calibri Light" w:cs="Times New Roman"/>
          <w:b/>
          <w:smallCaps/>
          <w:color w:val="000000"/>
          <w:spacing w:val="40"/>
          <w:sz w:val="22"/>
          <w:szCs w:val="22"/>
          <w:u w:val="single"/>
        </w:rPr>
      </w:pPr>
      <w:r w:rsidRPr="009B392D">
        <w:rPr>
          <w:rFonts w:ascii="Calibri Light" w:eastAsia="Times New Roman" w:hAnsi="Calibri Light" w:cs="Times New Roman"/>
          <w:b/>
          <w:smallCaps/>
          <w:color w:val="000000"/>
          <w:spacing w:val="40"/>
          <w:sz w:val="22"/>
          <w:szCs w:val="22"/>
          <w:u w:val="single"/>
        </w:rPr>
        <w:t xml:space="preserve">Uwagi </w:t>
      </w:r>
      <w:r w:rsidR="00BB37C4" w:rsidRPr="009B392D">
        <w:rPr>
          <w:rFonts w:ascii="Calibri Light" w:eastAsia="Times New Roman" w:hAnsi="Calibri Light" w:cs="Times New Roman"/>
          <w:b/>
          <w:smallCaps/>
          <w:color w:val="000000"/>
          <w:spacing w:val="40"/>
          <w:sz w:val="22"/>
          <w:szCs w:val="22"/>
          <w:u w:val="single"/>
        </w:rPr>
        <w:t xml:space="preserve">projektu </w:t>
      </w:r>
      <w:r w:rsidR="00E979EE" w:rsidRPr="009B392D">
        <w:rPr>
          <w:rFonts w:ascii="Calibri Light" w:eastAsia="Times New Roman" w:hAnsi="Calibri Light" w:cs="Times New Roman"/>
          <w:b/>
          <w:smallCaps/>
          <w:color w:val="000000"/>
          <w:spacing w:val="40"/>
          <w:sz w:val="22"/>
          <w:szCs w:val="22"/>
          <w:u w:val="single"/>
        </w:rPr>
        <w:t xml:space="preserve">Ustawy </w:t>
      </w:r>
      <w:r w:rsidR="00BB37C4" w:rsidRPr="009B392D">
        <w:rPr>
          <w:rFonts w:ascii="Calibri Light" w:eastAsia="Times New Roman" w:hAnsi="Calibri Light" w:cs="Times New Roman"/>
          <w:b/>
          <w:smallCaps/>
          <w:color w:val="000000"/>
          <w:spacing w:val="40"/>
          <w:sz w:val="22"/>
          <w:szCs w:val="22"/>
          <w:u w:val="single"/>
        </w:rPr>
        <w:t xml:space="preserve">z dnia </w:t>
      </w:r>
      <w:r w:rsidR="00E979EE" w:rsidRPr="009B392D">
        <w:rPr>
          <w:rFonts w:ascii="Calibri Light" w:eastAsia="Times New Roman" w:hAnsi="Calibri Light" w:cs="Times New Roman"/>
          <w:b/>
          <w:smallCaps/>
          <w:color w:val="000000"/>
          <w:spacing w:val="40"/>
          <w:sz w:val="22"/>
          <w:szCs w:val="22"/>
          <w:u w:val="single"/>
        </w:rPr>
        <w:t>17.09</w:t>
      </w:r>
      <w:r w:rsidR="00BB37C4" w:rsidRPr="009B392D">
        <w:rPr>
          <w:rFonts w:ascii="Calibri Light" w:eastAsia="Times New Roman" w:hAnsi="Calibri Light" w:cs="Times New Roman"/>
          <w:b/>
          <w:smallCaps/>
          <w:color w:val="000000"/>
          <w:spacing w:val="40"/>
          <w:sz w:val="22"/>
          <w:szCs w:val="22"/>
          <w:u w:val="single"/>
        </w:rPr>
        <w:t xml:space="preserve">.2016 r. </w:t>
      </w:r>
      <w:r w:rsidR="00E979EE" w:rsidRPr="009B392D">
        <w:rPr>
          <w:rFonts w:ascii="Calibri Light" w:eastAsia="Times New Roman" w:hAnsi="Calibri Light" w:cs="Times New Roman"/>
          <w:b/>
          <w:smallCaps/>
          <w:color w:val="000000"/>
          <w:spacing w:val="40"/>
          <w:sz w:val="22"/>
          <w:szCs w:val="22"/>
          <w:u w:val="single"/>
        </w:rPr>
        <w:t>o sposobie ustalania najniższego wynagrodzenia zasadniczego pracowników wykonujących zawody medyczne zatrudnionych w podmiotach leczniczych</w:t>
      </w:r>
    </w:p>
    <w:p w14:paraId="193B001F" w14:textId="77777777" w:rsidR="00460E2A" w:rsidRPr="009B392D" w:rsidRDefault="00460E2A" w:rsidP="006A3312">
      <w:pPr>
        <w:tabs>
          <w:tab w:val="center" w:pos="4536"/>
          <w:tab w:val="right" w:pos="9073"/>
        </w:tabs>
        <w:spacing w:line="276" w:lineRule="auto"/>
        <w:rPr>
          <w:rFonts w:ascii="Calibri Light" w:eastAsia="Times New Roman" w:hAnsi="Calibri Light" w:cs="Times New Roman"/>
          <w:smallCaps/>
          <w:color w:val="000000"/>
          <w:spacing w:val="40"/>
          <w:sz w:val="22"/>
          <w:szCs w:val="22"/>
          <w:u w:val="single"/>
        </w:rPr>
      </w:pPr>
    </w:p>
    <w:p w14:paraId="0780773D" w14:textId="77777777" w:rsidR="00460E2A" w:rsidRPr="009B392D" w:rsidRDefault="00460E2A" w:rsidP="00BE1680">
      <w:pPr>
        <w:tabs>
          <w:tab w:val="center" w:pos="4536"/>
          <w:tab w:val="right" w:pos="9073"/>
        </w:tabs>
        <w:spacing w:line="276" w:lineRule="auto"/>
        <w:jc w:val="center"/>
        <w:rPr>
          <w:rFonts w:ascii="Calibri Light" w:eastAsia="Times New Roman" w:hAnsi="Calibri Light" w:cs="Times New Roman"/>
          <w:smallCaps/>
          <w:color w:val="000000"/>
          <w:spacing w:val="40"/>
          <w:sz w:val="22"/>
          <w:szCs w:val="22"/>
          <w:u w:val="single"/>
        </w:rPr>
      </w:pPr>
    </w:p>
    <w:p w14:paraId="3B0BB9AE" w14:textId="165FDD94" w:rsidR="00D04CA6" w:rsidRPr="009B392D" w:rsidRDefault="00E53C3C" w:rsidP="00E979EE">
      <w:pPr>
        <w:spacing w:line="300" w:lineRule="auto"/>
        <w:ind w:firstLine="708"/>
        <w:jc w:val="both"/>
        <w:rPr>
          <w:rFonts w:eastAsia="Times New Roman" w:cs="Times New Roman"/>
          <w:kern w:val="3"/>
          <w:sz w:val="22"/>
          <w:szCs w:val="22"/>
          <w:lang w:bidi="hi-IN"/>
        </w:rPr>
      </w:pPr>
      <w:r w:rsidRPr="009B392D">
        <w:rPr>
          <w:rFonts w:eastAsia="Times New Roman" w:cs="Times New Roman"/>
          <w:kern w:val="3"/>
          <w:sz w:val="22"/>
          <w:szCs w:val="22"/>
          <w:lang w:bidi="hi-IN"/>
        </w:rPr>
        <w:t xml:space="preserve">Działając w imieniu Polskiej Federacji Szpitali pragnę </w:t>
      </w:r>
      <w:r w:rsidR="00E979EE" w:rsidRPr="009B392D">
        <w:rPr>
          <w:rFonts w:eastAsia="Times New Roman" w:cs="Times New Roman"/>
          <w:kern w:val="3"/>
          <w:sz w:val="22"/>
          <w:szCs w:val="22"/>
          <w:lang w:bidi="hi-IN"/>
        </w:rPr>
        <w:t xml:space="preserve">przekazać uwagi do </w:t>
      </w:r>
      <w:r w:rsidR="00E979EE" w:rsidRPr="009B392D">
        <w:rPr>
          <w:rFonts w:eastAsia="Times New Roman" w:cs="Times New Roman"/>
          <w:i/>
          <w:kern w:val="3"/>
          <w:sz w:val="22"/>
          <w:szCs w:val="22"/>
          <w:lang w:bidi="hi-IN"/>
        </w:rPr>
        <w:t>projektu ustawy z dnia 17 września 2016 roku o sposobie ustalania najniższego wynagrodzenia zasadniczego pracowników wykonujących zawody medyczne zatrudnionych w podmiotach leczniczych</w:t>
      </w:r>
      <w:r w:rsidR="00D57025" w:rsidRPr="009B392D">
        <w:rPr>
          <w:rFonts w:eastAsia="Times New Roman" w:cs="Times New Roman"/>
          <w:i/>
          <w:kern w:val="3"/>
          <w:sz w:val="22"/>
          <w:szCs w:val="22"/>
          <w:lang w:bidi="hi-IN"/>
        </w:rPr>
        <w:t xml:space="preserve"> </w:t>
      </w:r>
      <w:r w:rsidR="00D57025" w:rsidRPr="009B392D">
        <w:rPr>
          <w:rFonts w:eastAsia="Times New Roman" w:cs="Times New Roman"/>
          <w:kern w:val="3"/>
          <w:sz w:val="22"/>
          <w:szCs w:val="22"/>
          <w:lang w:bidi="hi-IN"/>
        </w:rPr>
        <w:t>[</w:t>
      </w:r>
      <w:r w:rsidR="00D57025" w:rsidRPr="009B392D">
        <w:rPr>
          <w:rFonts w:eastAsia="Times New Roman" w:cs="Times New Roman"/>
          <w:kern w:val="3"/>
          <w:sz w:val="22"/>
          <w:szCs w:val="22"/>
          <w:u w:val="single"/>
          <w:lang w:bidi="hi-IN"/>
        </w:rPr>
        <w:t>dalej jako:</w:t>
      </w:r>
      <w:r w:rsidR="00D57025" w:rsidRPr="009B392D">
        <w:rPr>
          <w:rFonts w:eastAsia="Times New Roman" w:cs="Times New Roman"/>
          <w:kern w:val="3"/>
          <w:sz w:val="22"/>
          <w:szCs w:val="22"/>
          <w:lang w:bidi="hi-IN"/>
        </w:rPr>
        <w:t xml:space="preserve"> projekt ustawy]. </w:t>
      </w:r>
    </w:p>
    <w:p w14:paraId="5ECDC087" w14:textId="77777777" w:rsidR="00D57025" w:rsidRPr="009B392D" w:rsidRDefault="00D57025" w:rsidP="00E979EE">
      <w:pPr>
        <w:spacing w:line="300" w:lineRule="auto"/>
        <w:ind w:firstLine="708"/>
        <w:jc w:val="both"/>
        <w:rPr>
          <w:rFonts w:eastAsia="Times New Roman" w:cs="Times New Roman"/>
          <w:kern w:val="3"/>
          <w:sz w:val="22"/>
          <w:szCs w:val="22"/>
          <w:lang w:bidi="hi-IN"/>
        </w:rPr>
      </w:pPr>
    </w:p>
    <w:p w14:paraId="76C424C5" w14:textId="3C76E090" w:rsidR="00D57025" w:rsidRDefault="00D57025" w:rsidP="00D57025">
      <w:pPr>
        <w:spacing w:line="300" w:lineRule="auto"/>
        <w:jc w:val="both"/>
        <w:rPr>
          <w:rFonts w:eastAsia="Times New Roman" w:cs="Times New Roman"/>
          <w:kern w:val="3"/>
          <w:sz w:val="22"/>
          <w:szCs w:val="22"/>
          <w:lang w:bidi="hi-IN"/>
        </w:rPr>
      </w:pPr>
      <w:r w:rsidRPr="009B392D">
        <w:rPr>
          <w:rFonts w:eastAsia="Times New Roman" w:cs="Times New Roman"/>
          <w:kern w:val="3"/>
          <w:sz w:val="22"/>
          <w:szCs w:val="22"/>
          <w:lang w:bidi="hi-IN"/>
        </w:rPr>
        <w:tab/>
        <w:t xml:space="preserve">Jako uwagę generalną do projektu należy wskazać, że w projekcie ustawy, jak i OSR nie wskazano źródła finansowania </w:t>
      </w:r>
      <w:r w:rsidR="009B392D" w:rsidRPr="009B392D">
        <w:rPr>
          <w:rFonts w:eastAsia="Times New Roman" w:cs="Times New Roman"/>
          <w:kern w:val="3"/>
          <w:sz w:val="22"/>
          <w:szCs w:val="22"/>
          <w:lang w:bidi="hi-IN"/>
        </w:rPr>
        <w:t xml:space="preserve">projektowanego wzrostu wynagrodzeń. </w:t>
      </w:r>
      <w:r w:rsidR="0054372E">
        <w:rPr>
          <w:rFonts w:eastAsia="Times New Roman" w:cs="Times New Roman"/>
          <w:kern w:val="3"/>
          <w:sz w:val="22"/>
          <w:szCs w:val="22"/>
          <w:lang w:bidi="hi-IN"/>
        </w:rPr>
        <w:t>Tymczasem w myśl zasad techniki prawodawczej każdy projektodawca jest zobowiązany wskazać źródło finansowania</w:t>
      </w:r>
      <w:r w:rsidR="002843DF">
        <w:rPr>
          <w:rFonts w:eastAsia="Times New Roman" w:cs="Times New Roman"/>
          <w:kern w:val="3"/>
          <w:sz w:val="22"/>
          <w:szCs w:val="22"/>
          <w:lang w:bidi="hi-IN"/>
        </w:rPr>
        <w:t xml:space="preserve"> projektowanej ustawy o ile z jej wejściem w życie będzie wiązał się skutek finansowy. Konsekwentnie skutkuje to </w:t>
      </w:r>
      <w:r w:rsidR="009B392D">
        <w:rPr>
          <w:rFonts w:eastAsia="Times New Roman" w:cs="Times New Roman"/>
          <w:kern w:val="3"/>
          <w:sz w:val="22"/>
          <w:szCs w:val="22"/>
          <w:lang w:bidi="hi-IN"/>
        </w:rPr>
        <w:t xml:space="preserve">przeniesieniem całkowitych kosztów związanych z finansowaniem projektowanego wzrostu </w:t>
      </w:r>
      <w:r w:rsidR="002843DF">
        <w:rPr>
          <w:rFonts w:eastAsia="Times New Roman" w:cs="Times New Roman"/>
          <w:kern w:val="3"/>
          <w:sz w:val="22"/>
          <w:szCs w:val="22"/>
          <w:lang w:bidi="hi-IN"/>
        </w:rPr>
        <w:t xml:space="preserve">wynagrodzeń </w:t>
      </w:r>
      <w:r w:rsidR="009B392D">
        <w:rPr>
          <w:rFonts w:eastAsia="Times New Roman" w:cs="Times New Roman"/>
          <w:kern w:val="3"/>
          <w:sz w:val="22"/>
          <w:szCs w:val="22"/>
          <w:lang w:bidi="hi-IN"/>
        </w:rPr>
        <w:t xml:space="preserve">na pracodawców. Tu trzeba podkreślić, że źródłem przychodów podmiotu leczniczego </w:t>
      </w:r>
      <w:r w:rsidR="002843DF">
        <w:rPr>
          <w:rFonts w:eastAsia="Times New Roman" w:cs="Times New Roman"/>
          <w:kern w:val="3"/>
          <w:sz w:val="22"/>
          <w:szCs w:val="22"/>
          <w:lang w:bidi="hi-IN"/>
        </w:rPr>
        <w:t xml:space="preserve">jest umowa z płatnikiem na realizację świadczeń opieki zdrowotnej. Tym samym wykonanie zobowiązań wynikających z projektu ustawy będzie musiało odbyć się kosztem realizacji świadczeń opieki zdrowotnej na rzecz pacjentów. </w:t>
      </w:r>
      <w:r w:rsidR="00843F50">
        <w:rPr>
          <w:rFonts w:eastAsia="Times New Roman" w:cs="Times New Roman"/>
          <w:kern w:val="3"/>
          <w:sz w:val="22"/>
          <w:szCs w:val="22"/>
          <w:lang w:bidi="hi-IN"/>
        </w:rPr>
        <w:t xml:space="preserve">Dodatkowo warto przypomnieć, że w przeszłości </w:t>
      </w:r>
      <w:r w:rsidR="00843F50" w:rsidRPr="00843F50">
        <w:rPr>
          <w:rFonts w:eastAsia="Times New Roman" w:cs="Times New Roman"/>
          <w:kern w:val="3"/>
          <w:sz w:val="22"/>
          <w:szCs w:val="22"/>
          <w:lang w:bidi="hi-IN"/>
        </w:rPr>
        <w:t>stosowano już rozwiązania m.in.</w:t>
      </w:r>
      <w:r w:rsidR="001A7DD4">
        <w:rPr>
          <w:rFonts w:eastAsia="Times New Roman" w:cs="Times New Roman"/>
          <w:kern w:val="3"/>
          <w:sz w:val="22"/>
          <w:szCs w:val="22"/>
          <w:lang w:bidi="hi-IN"/>
        </w:rPr>
        <w:t xml:space="preserve"> </w:t>
      </w:r>
      <w:r w:rsidR="00843F50" w:rsidRPr="00843F50">
        <w:rPr>
          <w:rFonts w:eastAsia="Times New Roman" w:cs="Times New Roman"/>
          <w:kern w:val="3"/>
          <w:sz w:val="22"/>
          <w:szCs w:val="22"/>
          <w:lang w:bidi="hi-IN"/>
        </w:rPr>
        <w:t xml:space="preserve">„ustawa 203”, </w:t>
      </w:r>
      <w:r w:rsidR="00F47C0F">
        <w:rPr>
          <w:rFonts w:eastAsia="Times New Roman" w:cs="Times New Roman"/>
          <w:kern w:val="3"/>
          <w:sz w:val="22"/>
          <w:szCs w:val="22"/>
          <w:lang w:bidi="hi-IN"/>
        </w:rPr>
        <w:t>które skutkowało</w:t>
      </w:r>
      <w:r w:rsidR="00843F50" w:rsidRPr="00843F50">
        <w:rPr>
          <w:rFonts w:eastAsia="Times New Roman" w:cs="Times New Roman"/>
          <w:kern w:val="3"/>
          <w:sz w:val="22"/>
          <w:szCs w:val="22"/>
          <w:lang w:bidi="hi-IN"/>
        </w:rPr>
        <w:t xml:space="preserve"> zadłużeniem szpitali a następni</w:t>
      </w:r>
      <w:r w:rsidR="00143378">
        <w:rPr>
          <w:rFonts w:eastAsia="Times New Roman" w:cs="Times New Roman"/>
          <w:kern w:val="3"/>
          <w:sz w:val="22"/>
          <w:szCs w:val="22"/>
          <w:lang w:bidi="hi-IN"/>
        </w:rPr>
        <w:t>e oddłużaniem z budżetu Państwa</w:t>
      </w:r>
      <w:r w:rsidR="00843F50" w:rsidRPr="00843F50">
        <w:rPr>
          <w:rFonts w:eastAsia="Times New Roman" w:cs="Times New Roman"/>
          <w:kern w:val="3"/>
          <w:sz w:val="22"/>
          <w:szCs w:val="22"/>
          <w:lang w:bidi="hi-IN"/>
        </w:rPr>
        <w:t>, konieczność restrukturyzacji doprowadzała do redukcji zatrudnienia.</w:t>
      </w:r>
      <w:r w:rsidR="00F47C0F">
        <w:rPr>
          <w:rFonts w:eastAsia="Times New Roman" w:cs="Times New Roman"/>
          <w:kern w:val="3"/>
          <w:sz w:val="22"/>
          <w:szCs w:val="22"/>
          <w:lang w:bidi="hi-IN"/>
        </w:rPr>
        <w:t xml:space="preserve"> Zatem brak określenia źródła finansowania w projekcie ustawy </w:t>
      </w:r>
      <w:r w:rsidR="001A7DD4">
        <w:rPr>
          <w:rFonts w:eastAsia="Times New Roman" w:cs="Times New Roman"/>
          <w:kern w:val="3"/>
          <w:sz w:val="22"/>
          <w:szCs w:val="22"/>
          <w:lang w:bidi="hi-IN"/>
        </w:rPr>
        <w:t>wzbudza wątpliwości w dwóch obszarach</w:t>
      </w:r>
      <w:r w:rsidR="00F47C0F">
        <w:rPr>
          <w:rFonts w:eastAsia="Times New Roman" w:cs="Times New Roman"/>
          <w:kern w:val="3"/>
          <w:sz w:val="22"/>
          <w:szCs w:val="22"/>
          <w:lang w:bidi="hi-IN"/>
        </w:rPr>
        <w:t xml:space="preserve">. Po pierwsze </w:t>
      </w:r>
      <w:r w:rsidR="001A7DD4">
        <w:rPr>
          <w:rFonts w:eastAsia="Times New Roman" w:cs="Times New Roman"/>
          <w:kern w:val="3"/>
          <w:sz w:val="22"/>
          <w:szCs w:val="22"/>
          <w:lang w:bidi="hi-IN"/>
        </w:rPr>
        <w:t>w zakresie negatywnego</w:t>
      </w:r>
      <w:r w:rsidR="00F47C0F">
        <w:rPr>
          <w:rFonts w:eastAsia="Times New Roman" w:cs="Times New Roman"/>
          <w:kern w:val="3"/>
          <w:sz w:val="22"/>
          <w:szCs w:val="22"/>
          <w:lang w:bidi="hi-IN"/>
        </w:rPr>
        <w:t xml:space="preserve"> wpływ</w:t>
      </w:r>
      <w:r w:rsidR="001A7DD4">
        <w:rPr>
          <w:rFonts w:eastAsia="Times New Roman" w:cs="Times New Roman"/>
          <w:kern w:val="3"/>
          <w:sz w:val="22"/>
          <w:szCs w:val="22"/>
          <w:lang w:bidi="hi-IN"/>
        </w:rPr>
        <w:t>u</w:t>
      </w:r>
      <w:r w:rsidR="00F47C0F">
        <w:rPr>
          <w:rFonts w:eastAsia="Times New Roman" w:cs="Times New Roman"/>
          <w:kern w:val="3"/>
          <w:sz w:val="22"/>
          <w:szCs w:val="22"/>
          <w:lang w:bidi="hi-IN"/>
        </w:rPr>
        <w:t xml:space="preserve"> na bezpieczeństwo zdrowotne obywateli, po drugie wzbudza wątpliwości w zakresie zgodności z zasadami gospodarowania środkami publicznymi. </w:t>
      </w:r>
    </w:p>
    <w:p w14:paraId="0BC27C71" w14:textId="77777777" w:rsidR="001A7DD4" w:rsidRDefault="001A7DD4" w:rsidP="00D57025">
      <w:pPr>
        <w:spacing w:line="300" w:lineRule="auto"/>
        <w:jc w:val="both"/>
        <w:rPr>
          <w:rFonts w:eastAsia="Times New Roman" w:cs="Times New Roman"/>
          <w:kern w:val="3"/>
          <w:sz w:val="22"/>
          <w:szCs w:val="22"/>
          <w:lang w:bidi="hi-IN"/>
        </w:rPr>
      </w:pPr>
    </w:p>
    <w:p w14:paraId="04EE6615" w14:textId="77777777" w:rsidR="001A7DD4" w:rsidRDefault="001A7DD4" w:rsidP="00D57025">
      <w:pPr>
        <w:spacing w:line="300" w:lineRule="auto"/>
        <w:jc w:val="both"/>
        <w:rPr>
          <w:rFonts w:eastAsia="Times New Roman" w:cs="Times New Roman"/>
          <w:kern w:val="3"/>
          <w:sz w:val="22"/>
          <w:szCs w:val="22"/>
          <w:lang w:bidi="hi-IN"/>
        </w:rPr>
      </w:pPr>
      <w:r>
        <w:rPr>
          <w:rFonts w:eastAsia="Times New Roman" w:cs="Times New Roman"/>
          <w:kern w:val="3"/>
          <w:sz w:val="22"/>
          <w:szCs w:val="22"/>
          <w:lang w:bidi="hi-IN"/>
        </w:rPr>
        <w:t xml:space="preserve">Ponadto zgłaszamy uwagi o charakterze szczegółowym: </w:t>
      </w:r>
      <w:bookmarkStart w:id="0" w:name="_GoBack"/>
      <w:bookmarkEnd w:id="0"/>
    </w:p>
    <w:p w14:paraId="458D3C95" w14:textId="77777777" w:rsidR="001A7DD4" w:rsidRDefault="001A7DD4" w:rsidP="00D57025">
      <w:pPr>
        <w:spacing w:line="300" w:lineRule="auto"/>
        <w:jc w:val="both"/>
        <w:rPr>
          <w:rFonts w:eastAsia="Times New Roman" w:cs="Times New Roman"/>
          <w:kern w:val="3"/>
          <w:sz w:val="22"/>
          <w:szCs w:val="22"/>
          <w:lang w:bidi="hi-IN"/>
        </w:rPr>
      </w:pPr>
    </w:p>
    <w:p w14:paraId="188F41B0" w14:textId="56B1908C" w:rsidR="00620726" w:rsidRPr="00703B82" w:rsidRDefault="001B2D1D" w:rsidP="00703B82">
      <w:pPr>
        <w:pStyle w:val="ListParagraph"/>
        <w:numPr>
          <w:ilvl w:val="0"/>
          <w:numId w:val="24"/>
        </w:numPr>
        <w:spacing w:line="300" w:lineRule="auto"/>
        <w:jc w:val="both"/>
        <w:rPr>
          <w:rFonts w:eastAsia="Times New Roman" w:cs="Times New Roman"/>
          <w:b/>
          <w:kern w:val="3"/>
          <w:sz w:val="22"/>
          <w:szCs w:val="22"/>
          <w:lang w:bidi="hi-IN"/>
        </w:rPr>
      </w:pPr>
      <w:r w:rsidRPr="00703B82">
        <w:rPr>
          <w:rFonts w:eastAsia="Times New Roman" w:cs="Times New Roman"/>
          <w:b/>
          <w:kern w:val="3"/>
          <w:sz w:val="22"/>
          <w:szCs w:val="22"/>
          <w:lang w:bidi="hi-IN"/>
        </w:rPr>
        <w:lastRenderedPageBreak/>
        <w:t>Komentowany przepis:</w:t>
      </w:r>
    </w:p>
    <w:p w14:paraId="2F362DF8" w14:textId="279C0ADA" w:rsidR="001A7DD4" w:rsidRDefault="00DF72CC" w:rsidP="00D57025">
      <w:pPr>
        <w:spacing w:line="300" w:lineRule="auto"/>
        <w:jc w:val="both"/>
        <w:rPr>
          <w:rFonts w:eastAsia="Times New Roman" w:cs="Times New Roman"/>
          <w:i/>
          <w:color w:val="000000" w:themeColor="text1"/>
          <w:kern w:val="3"/>
          <w:sz w:val="22"/>
          <w:szCs w:val="22"/>
          <w:lang w:bidi="hi-IN"/>
        </w:rPr>
      </w:pPr>
      <w:r w:rsidRPr="00DF72CC">
        <w:rPr>
          <w:rFonts w:eastAsia="Times New Roman" w:cs="Times New Roman"/>
          <w:color w:val="000000" w:themeColor="text1"/>
          <w:kern w:val="3"/>
          <w:sz w:val="22"/>
          <w:szCs w:val="22"/>
          <w:lang w:bidi="hi-IN"/>
        </w:rPr>
        <w:t xml:space="preserve">art.9 </w:t>
      </w:r>
      <w:r>
        <w:rPr>
          <w:rFonts w:eastAsia="Times New Roman" w:cs="Times New Roman"/>
          <w:color w:val="000000" w:themeColor="text1"/>
          <w:kern w:val="3"/>
          <w:sz w:val="22"/>
          <w:szCs w:val="22"/>
          <w:lang w:bidi="hi-IN"/>
        </w:rPr>
        <w:t>projektu ustawy</w:t>
      </w:r>
      <w:r w:rsidRPr="00DF72CC">
        <w:rPr>
          <w:rFonts w:eastAsia="Times New Roman" w:cs="Times New Roman"/>
          <w:color w:val="000000" w:themeColor="text1"/>
          <w:kern w:val="3"/>
          <w:sz w:val="22"/>
          <w:szCs w:val="22"/>
          <w:lang w:bidi="hi-IN"/>
        </w:rPr>
        <w:t xml:space="preserve"> oraz w uzasadnieniu do </w:t>
      </w:r>
      <w:r>
        <w:rPr>
          <w:rFonts w:eastAsia="Times New Roman" w:cs="Times New Roman"/>
          <w:color w:val="000000" w:themeColor="text1"/>
          <w:kern w:val="3"/>
          <w:sz w:val="22"/>
          <w:szCs w:val="22"/>
          <w:lang w:bidi="hi-IN"/>
        </w:rPr>
        <w:t>projektu ustawy wskazano</w:t>
      </w:r>
      <w:r w:rsidRPr="00DF72CC">
        <w:rPr>
          <w:rFonts w:eastAsia="Times New Roman" w:cs="Times New Roman"/>
          <w:color w:val="000000" w:themeColor="text1"/>
          <w:kern w:val="3"/>
          <w:sz w:val="22"/>
          <w:szCs w:val="22"/>
          <w:lang w:bidi="hi-IN"/>
        </w:rPr>
        <w:t xml:space="preserve">, że </w:t>
      </w:r>
      <w:r>
        <w:rPr>
          <w:rFonts w:eastAsia="Times New Roman" w:cs="Times New Roman"/>
          <w:color w:val="000000" w:themeColor="text1"/>
          <w:kern w:val="3"/>
          <w:sz w:val="22"/>
          <w:szCs w:val="22"/>
          <w:lang w:bidi="hi-IN"/>
        </w:rPr>
        <w:t>„</w:t>
      </w:r>
      <w:r w:rsidRPr="00DF72CC">
        <w:rPr>
          <w:rFonts w:eastAsia="Times New Roman" w:cs="Times New Roman"/>
          <w:i/>
          <w:color w:val="000000" w:themeColor="text1"/>
          <w:kern w:val="3"/>
          <w:sz w:val="22"/>
          <w:szCs w:val="22"/>
          <w:lang w:bidi="hi-IN"/>
        </w:rPr>
        <w:t xml:space="preserve">kwota bazowa od której liczone są minimalne wynagrodzenia zasadnicze jest ustalona na okres do 31.12.2019r . </w:t>
      </w:r>
      <w:r w:rsidRPr="00DF72CC">
        <w:rPr>
          <w:rFonts w:eastAsia="Times New Roman" w:cs="Times New Roman"/>
          <w:i/>
          <w:color w:val="000000" w:themeColor="text1"/>
          <w:kern w:val="3"/>
          <w:sz w:val="22"/>
          <w:szCs w:val="22"/>
          <w:lang w:bidi="hi-IN"/>
        </w:rPr>
        <w:br/>
      </w:r>
      <w:r>
        <w:rPr>
          <w:rFonts w:eastAsia="Times New Roman" w:cs="Times New Roman"/>
          <w:i/>
          <w:color w:val="000000" w:themeColor="text1"/>
          <w:kern w:val="3"/>
          <w:sz w:val="22"/>
          <w:szCs w:val="22"/>
          <w:lang w:bidi="hi-IN"/>
        </w:rPr>
        <w:t>i wynosi 3900”.</w:t>
      </w:r>
    </w:p>
    <w:p w14:paraId="036A7F23" w14:textId="77777777" w:rsidR="00DF72CC" w:rsidRDefault="00DF72CC" w:rsidP="00D57025">
      <w:pPr>
        <w:spacing w:line="300" w:lineRule="auto"/>
        <w:jc w:val="both"/>
        <w:rPr>
          <w:rFonts w:eastAsia="Times New Roman" w:cs="Times New Roman"/>
          <w:color w:val="000000" w:themeColor="text1"/>
          <w:kern w:val="3"/>
          <w:sz w:val="22"/>
          <w:szCs w:val="22"/>
          <w:lang w:bidi="hi-IN"/>
        </w:rPr>
      </w:pPr>
    </w:p>
    <w:p w14:paraId="28591C52" w14:textId="5749B249" w:rsidR="00DF72CC" w:rsidRDefault="00DF72CC" w:rsidP="00D57025">
      <w:pPr>
        <w:spacing w:line="300" w:lineRule="auto"/>
        <w:jc w:val="both"/>
        <w:rPr>
          <w:rFonts w:eastAsia="Times New Roman" w:cs="Times New Roman"/>
          <w:i/>
          <w:color w:val="000000" w:themeColor="text1"/>
          <w:kern w:val="3"/>
          <w:sz w:val="22"/>
          <w:szCs w:val="22"/>
          <w:lang w:bidi="hi-IN"/>
        </w:rPr>
      </w:pPr>
      <w:r>
        <w:rPr>
          <w:rFonts w:eastAsia="Times New Roman" w:cs="Times New Roman"/>
          <w:color w:val="000000" w:themeColor="text1"/>
          <w:kern w:val="3"/>
          <w:sz w:val="22"/>
          <w:szCs w:val="22"/>
          <w:lang w:bidi="hi-IN"/>
        </w:rPr>
        <w:t>Jednocześnie w art. 3 projektu ustawy określono, że</w:t>
      </w:r>
      <w:r w:rsidR="00620726">
        <w:rPr>
          <w:rFonts w:eastAsia="Times New Roman" w:cs="Times New Roman"/>
          <w:color w:val="000000" w:themeColor="text1"/>
          <w:kern w:val="3"/>
          <w:sz w:val="22"/>
          <w:szCs w:val="22"/>
          <w:lang w:bidi="hi-IN"/>
        </w:rPr>
        <w:t xml:space="preserve">: </w:t>
      </w:r>
      <w:r w:rsidR="00620726">
        <w:rPr>
          <w:rFonts w:eastAsia="Times New Roman" w:cs="Times New Roman"/>
          <w:i/>
          <w:color w:val="000000" w:themeColor="text1"/>
          <w:kern w:val="3"/>
          <w:sz w:val="22"/>
          <w:szCs w:val="22"/>
          <w:lang w:bidi="hi-IN"/>
        </w:rPr>
        <w:t>”</w:t>
      </w:r>
      <w:r w:rsidR="00620726" w:rsidRPr="00620726">
        <w:t xml:space="preserve"> </w:t>
      </w:r>
      <w:r w:rsidR="00620726" w:rsidRPr="00620726">
        <w:rPr>
          <w:rFonts w:eastAsia="Times New Roman" w:cs="Times New Roman"/>
          <w:i/>
          <w:color w:val="000000" w:themeColor="text1"/>
          <w:kern w:val="3"/>
          <w:sz w:val="22"/>
          <w:szCs w:val="22"/>
          <w:lang w:bidi="hi-IN"/>
        </w:rPr>
        <w:t>Najniższe wynagrodzenie zasadnicze ustala się jako iloczyn współczynnika pracy określonego w załączniku do ustawy i kwoty przeciętnego wynagrodzenia w rozumieniu art. 1 pkt 3a ustawy z dnia 10 października 2002 r. o minimalnym wynagrodzeniu za pracę (Dz. U. z 2015 r. poz. 2008 oraz z 2016 r. poz. 1265) w roku poprzedzającym ustalenie.</w:t>
      </w:r>
      <w:r w:rsidR="00620726">
        <w:rPr>
          <w:rFonts w:eastAsia="Times New Roman" w:cs="Times New Roman"/>
          <w:i/>
          <w:color w:val="000000" w:themeColor="text1"/>
          <w:kern w:val="3"/>
          <w:sz w:val="22"/>
          <w:szCs w:val="22"/>
          <w:lang w:bidi="hi-IN"/>
        </w:rPr>
        <w:t>”</w:t>
      </w:r>
    </w:p>
    <w:p w14:paraId="41496DD7" w14:textId="77777777" w:rsidR="00620726" w:rsidRDefault="00620726" w:rsidP="00D57025">
      <w:pPr>
        <w:spacing w:line="300" w:lineRule="auto"/>
        <w:jc w:val="both"/>
        <w:rPr>
          <w:rFonts w:eastAsia="Times New Roman" w:cs="Times New Roman"/>
          <w:i/>
          <w:color w:val="000000" w:themeColor="text1"/>
          <w:kern w:val="3"/>
          <w:sz w:val="22"/>
          <w:szCs w:val="22"/>
          <w:lang w:bidi="hi-IN"/>
        </w:rPr>
      </w:pPr>
    </w:p>
    <w:p w14:paraId="3907AA59" w14:textId="179A6131" w:rsidR="00620726" w:rsidRDefault="00620726" w:rsidP="00D57025">
      <w:pPr>
        <w:spacing w:line="300" w:lineRule="auto"/>
        <w:jc w:val="both"/>
        <w:rPr>
          <w:rFonts w:eastAsia="Times New Roman" w:cs="Times New Roman"/>
          <w:b/>
          <w:color w:val="000000" w:themeColor="text1"/>
          <w:kern w:val="3"/>
          <w:sz w:val="22"/>
          <w:szCs w:val="22"/>
          <w:lang w:bidi="hi-IN"/>
        </w:rPr>
      </w:pPr>
      <w:r w:rsidRPr="00620726">
        <w:rPr>
          <w:rFonts w:eastAsia="Times New Roman" w:cs="Times New Roman"/>
          <w:b/>
          <w:color w:val="000000" w:themeColor="text1"/>
          <w:kern w:val="3"/>
          <w:sz w:val="22"/>
          <w:szCs w:val="22"/>
          <w:lang w:bidi="hi-IN"/>
        </w:rPr>
        <w:t xml:space="preserve">Zgłaszana uwaga: </w:t>
      </w:r>
    </w:p>
    <w:p w14:paraId="2C03A901" w14:textId="5F709CCB" w:rsidR="008F4305" w:rsidRPr="008F4305" w:rsidRDefault="008F4305" w:rsidP="008F4305">
      <w:pPr>
        <w:spacing w:line="300" w:lineRule="auto"/>
        <w:jc w:val="both"/>
        <w:rPr>
          <w:rFonts w:eastAsia="Times New Roman" w:cs="Times New Roman"/>
          <w:color w:val="000000" w:themeColor="text1"/>
          <w:kern w:val="3"/>
          <w:sz w:val="22"/>
          <w:szCs w:val="22"/>
          <w:lang w:bidi="hi-IN"/>
        </w:rPr>
      </w:pPr>
      <w:r w:rsidRPr="008F4305">
        <w:rPr>
          <w:rFonts w:eastAsia="Times New Roman" w:cs="Times New Roman"/>
          <w:color w:val="000000" w:themeColor="text1"/>
          <w:kern w:val="3"/>
          <w:sz w:val="22"/>
          <w:szCs w:val="22"/>
          <w:lang w:bidi="hi-IN"/>
        </w:rPr>
        <w:t xml:space="preserve">wzrost wynagrodzeń rozłożony jest w czasie i 31.12.2021 powinna osiągnąć minimalne wynagrodzenia zasadnicze określone w art.3. </w:t>
      </w:r>
      <w:r>
        <w:rPr>
          <w:rFonts w:eastAsia="Times New Roman" w:cs="Times New Roman"/>
          <w:color w:val="000000" w:themeColor="text1"/>
          <w:kern w:val="3"/>
          <w:sz w:val="22"/>
          <w:szCs w:val="22"/>
          <w:lang w:bidi="hi-IN"/>
        </w:rPr>
        <w:t>Tym samym projektodawca nie wskazał jakie ma być najniższe wynagrodzenie.</w:t>
      </w:r>
    </w:p>
    <w:p w14:paraId="23775A57" w14:textId="77777777" w:rsidR="008F4305" w:rsidRPr="008F4305" w:rsidRDefault="008F4305" w:rsidP="008F4305">
      <w:pPr>
        <w:spacing w:line="300" w:lineRule="auto"/>
        <w:jc w:val="both"/>
        <w:rPr>
          <w:rFonts w:eastAsia="Times New Roman" w:cs="Times New Roman"/>
          <w:color w:val="000000" w:themeColor="text1"/>
          <w:kern w:val="3"/>
          <w:sz w:val="22"/>
          <w:szCs w:val="22"/>
          <w:lang w:bidi="hi-IN"/>
        </w:rPr>
      </w:pPr>
    </w:p>
    <w:p w14:paraId="34D18051" w14:textId="11910B12" w:rsidR="008F4305" w:rsidRPr="008F4305" w:rsidRDefault="008F4305" w:rsidP="008F4305">
      <w:pPr>
        <w:spacing w:line="300" w:lineRule="auto"/>
        <w:jc w:val="both"/>
        <w:rPr>
          <w:rFonts w:eastAsia="Times New Roman" w:cs="Times New Roman"/>
          <w:color w:val="000000" w:themeColor="text1"/>
          <w:kern w:val="3"/>
          <w:sz w:val="22"/>
          <w:szCs w:val="22"/>
          <w:lang w:bidi="hi-IN"/>
        </w:rPr>
      </w:pPr>
      <w:r w:rsidRPr="008F4305">
        <w:rPr>
          <w:rFonts w:eastAsia="Times New Roman" w:cs="Times New Roman"/>
          <w:color w:val="000000" w:themeColor="text1"/>
          <w:kern w:val="3"/>
          <w:sz w:val="22"/>
          <w:szCs w:val="22"/>
          <w:lang w:bidi="hi-IN"/>
        </w:rPr>
        <w:t xml:space="preserve">Od 1.01.2020 będzie </w:t>
      </w:r>
      <w:r>
        <w:rPr>
          <w:rFonts w:eastAsia="Times New Roman" w:cs="Times New Roman"/>
          <w:color w:val="000000" w:themeColor="text1"/>
          <w:kern w:val="3"/>
          <w:sz w:val="22"/>
          <w:szCs w:val="22"/>
          <w:lang w:bidi="hi-IN"/>
        </w:rPr>
        <w:t xml:space="preserve">obowiązywała </w:t>
      </w:r>
      <w:r w:rsidRPr="008F4305">
        <w:rPr>
          <w:rFonts w:eastAsia="Times New Roman" w:cs="Times New Roman"/>
          <w:color w:val="000000" w:themeColor="text1"/>
          <w:kern w:val="3"/>
          <w:sz w:val="22"/>
          <w:szCs w:val="22"/>
          <w:lang w:bidi="hi-IN"/>
        </w:rPr>
        <w:t>nowa kwota bazowa</w:t>
      </w:r>
      <w:r>
        <w:rPr>
          <w:rFonts w:eastAsia="Times New Roman" w:cs="Times New Roman"/>
          <w:color w:val="000000" w:themeColor="text1"/>
          <w:kern w:val="3"/>
          <w:sz w:val="22"/>
          <w:szCs w:val="22"/>
          <w:lang w:bidi="hi-IN"/>
        </w:rPr>
        <w:t xml:space="preserve">, co oznacza że </w:t>
      </w:r>
      <w:r w:rsidRPr="008F4305">
        <w:rPr>
          <w:rFonts w:eastAsia="Times New Roman" w:cs="Times New Roman"/>
          <w:color w:val="000000" w:themeColor="text1"/>
          <w:kern w:val="3"/>
          <w:sz w:val="22"/>
          <w:szCs w:val="22"/>
          <w:lang w:bidi="hi-IN"/>
        </w:rPr>
        <w:t>minimalne wynagrodzenie będzie ustalane na nowo.</w:t>
      </w:r>
    </w:p>
    <w:p w14:paraId="64346C8E" w14:textId="4F14AD40" w:rsidR="008F4305" w:rsidRPr="008F4305" w:rsidRDefault="008F4305" w:rsidP="008F4305">
      <w:pPr>
        <w:spacing w:line="300" w:lineRule="auto"/>
        <w:jc w:val="both"/>
        <w:rPr>
          <w:rFonts w:eastAsia="Times New Roman" w:cs="Times New Roman"/>
          <w:color w:val="000000" w:themeColor="text1"/>
          <w:kern w:val="3"/>
          <w:sz w:val="22"/>
          <w:szCs w:val="22"/>
          <w:lang w:bidi="hi-IN"/>
        </w:rPr>
      </w:pPr>
      <w:r w:rsidRPr="008F4305">
        <w:rPr>
          <w:rFonts w:eastAsia="Times New Roman" w:cs="Times New Roman"/>
          <w:color w:val="000000" w:themeColor="text1"/>
          <w:kern w:val="3"/>
          <w:sz w:val="22"/>
          <w:szCs w:val="22"/>
          <w:lang w:bidi="hi-IN"/>
        </w:rPr>
        <w:t xml:space="preserve">W ten sposób </w:t>
      </w:r>
      <w:r>
        <w:rPr>
          <w:rFonts w:eastAsia="Times New Roman" w:cs="Times New Roman"/>
          <w:color w:val="000000" w:themeColor="text1"/>
          <w:kern w:val="3"/>
          <w:sz w:val="22"/>
          <w:szCs w:val="22"/>
          <w:lang w:bidi="hi-IN"/>
        </w:rPr>
        <w:t>projektodawca zagwarantował wzrost</w:t>
      </w:r>
      <w:r w:rsidRPr="008F4305">
        <w:rPr>
          <w:rFonts w:eastAsia="Times New Roman" w:cs="Times New Roman"/>
          <w:color w:val="000000" w:themeColor="text1"/>
          <w:kern w:val="3"/>
          <w:sz w:val="22"/>
          <w:szCs w:val="22"/>
          <w:lang w:bidi="hi-IN"/>
        </w:rPr>
        <w:t xml:space="preserve"> wynagrodzeń zasadniczych w przyszłości, bez możliwości zmniejszenia wynagrodzenia zasadniczego w przypadku zmniejszenia się kwoty przeciętnego wynagrodzenia o którym mowa w art. 3. </w:t>
      </w:r>
    </w:p>
    <w:p w14:paraId="4A356837" w14:textId="77777777" w:rsidR="008F4305" w:rsidRPr="008F4305" w:rsidRDefault="008F4305" w:rsidP="008F4305">
      <w:pPr>
        <w:spacing w:line="300" w:lineRule="auto"/>
        <w:jc w:val="both"/>
        <w:rPr>
          <w:rFonts w:eastAsia="Times New Roman" w:cs="Times New Roman"/>
          <w:color w:val="000000" w:themeColor="text1"/>
          <w:kern w:val="3"/>
          <w:sz w:val="22"/>
          <w:szCs w:val="22"/>
          <w:lang w:bidi="hi-IN"/>
        </w:rPr>
      </w:pPr>
    </w:p>
    <w:p w14:paraId="3611A0EE" w14:textId="77777777" w:rsidR="00652EC1" w:rsidRDefault="00652EC1" w:rsidP="008F4305">
      <w:pPr>
        <w:spacing w:line="300" w:lineRule="auto"/>
        <w:jc w:val="both"/>
        <w:rPr>
          <w:rFonts w:eastAsia="Times New Roman" w:cs="Times New Roman"/>
          <w:color w:val="000000" w:themeColor="text1"/>
          <w:kern w:val="3"/>
          <w:sz w:val="22"/>
          <w:szCs w:val="22"/>
          <w:lang w:bidi="hi-IN"/>
        </w:rPr>
      </w:pPr>
      <w:r>
        <w:rPr>
          <w:rFonts w:eastAsia="Times New Roman" w:cs="Times New Roman"/>
          <w:color w:val="000000" w:themeColor="text1"/>
          <w:kern w:val="3"/>
          <w:sz w:val="22"/>
          <w:szCs w:val="22"/>
          <w:lang w:bidi="hi-IN"/>
        </w:rPr>
        <w:t>Zgodnie z projektem ustawy w</w:t>
      </w:r>
      <w:r w:rsidR="008F4305" w:rsidRPr="008F4305">
        <w:rPr>
          <w:rFonts w:eastAsia="Times New Roman" w:cs="Times New Roman"/>
          <w:color w:val="000000" w:themeColor="text1"/>
          <w:kern w:val="3"/>
          <w:sz w:val="22"/>
          <w:szCs w:val="22"/>
          <w:lang w:bidi="hi-IN"/>
        </w:rPr>
        <w:t xml:space="preserve"> tym okresie wynagrodzenie będzie wzrastało w sposób określony w art. 7 ust. 5. </w:t>
      </w:r>
    </w:p>
    <w:p w14:paraId="5192AAF6" w14:textId="77777777" w:rsidR="00652EC1" w:rsidRDefault="00652EC1" w:rsidP="008F4305">
      <w:pPr>
        <w:spacing w:line="300" w:lineRule="auto"/>
        <w:jc w:val="both"/>
        <w:rPr>
          <w:rFonts w:eastAsia="Times New Roman" w:cs="Times New Roman"/>
          <w:color w:val="000000" w:themeColor="text1"/>
          <w:kern w:val="3"/>
          <w:sz w:val="22"/>
          <w:szCs w:val="22"/>
          <w:lang w:bidi="hi-IN"/>
        </w:rPr>
      </w:pPr>
    </w:p>
    <w:p w14:paraId="7D4877D7" w14:textId="602A6B5D" w:rsidR="001B2D1D" w:rsidRPr="001B2D1D" w:rsidRDefault="001B2D1D" w:rsidP="008F4305">
      <w:pPr>
        <w:spacing w:line="300" w:lineRule="auto"/>
        <w:jc w:val="both"/>
        <w:rPr>
          <w:rFonts w:eastAsia="Times New Roman" w:cs="Times New Roman"/>
          <w:color w:val="000000" w:themeColor="text1"/>
          <w:kern w:val="3"/>
          <w:sz w:val="22"/>
          <w:szCs w:val="22"/>
          <w:u w:val="single"/>
          <w:lang w:bidi="hi-IN"/>
        </w:rPr>
      </w:pPr>
      <w:r w:rsidRPr="001B2D1D">
        <w:rPr>
          <w:rFonts w:eastAsia="Times New Roman" w:cs="Times New Roman"/>
          <w:color w:val="000000" w:themeColor="text1"/>
          <w:kern w:val="3"/>
          <w:sz w:val="22"/>
          <w:szCs w:val="22"/>
          <w:u w:val="single"/>
          <w:lang w:bidi="hi-IN"/>
        </w:rPr>
        <w:t>Przykład:</w:t>
      </w:r>
    </w:p>
    <w:p w14:paraId="7DEBDDA5" w14:textId="26E2754D" w:rsidR="008F4305" w:rsidRPr="008F4305" w:rsidRDefault="00652EC1" w:rsidP="008F4305">
      <w:pPr>
        <w:spacing w:line="300" w:lineRule="auto"/>
        <w:jc w:val="both"/>
        <w:rPr>
          <w:rFonts w:eastAsia="Times New Roman" w:cs="Times New Roman"/>
          <w:color w:val="000000" w:themeColor="text1"/>
          <w:kern w:val="3"/>
          <w:sz w:val="22"/>
          <w:szCs w:val="22"/>
          <w:lang w:bidi="hi-IN"/>
        </w:rPr>
      </w:pPr>
      <w:r>
        <w:rPr>
          <w:rFonts w:eastAsia="Times New Roman" w:cs="Times New Roman"/>
          <w:color w:val="000000" w:themeColor="text1"/>
          <w:kern w:val="3"/>
          <w:sz w:val="22"/>
          <w:szCs w:val="22"/>
          <w:lang w:bidi="hi-IN"/>
        </w:rPr>
        <w:t>Obecnie wynagrodzenie zasadnicze dla lekarzy specjalistów</w:t>
      </w:r>
      <w:r w:rsidR="008F4305" w:rsidRPr="008F4305">
        <w:rPr>
          <w:rFonts w:eastAsia="Times New Roman" w:cs="Times New Roman"/>
          <w:color w:val="000000" w:themeColor="text1"/>
          <w:kern w:val="3"/>
          <w:sz w:val="22"/>
          <w:szCs w:val="22"/>
          <w:lang w:bidi="hi-IN"/>
        </w:rPr>
        <w:t xml:space="preserve"> </w:t>
      </w:r>
      <w:r>
        <w:rPr>
          <w:rFonts w:eastAsia="Times New Roman" w:cs="Times New Roman"/>
          <w:color w:val="000000" w:themeColor="text1"/>
          <w:kern w:val="3"/>
          <w:sz w:val="22"/>
          <w:szCs w:val="22"/>
          <w:lang w:bidi="hi-IN"/>
        </w:rPr>
        <w:t>wynosi</w:t>
      </w:r>
      <w:r w:rsidR="00B24D11">
        <w:rPr>
          <w:rFonts w:eastAsia="Times New Roman" w:cs="Times New Roman"/>
          <w:color w:val="000000" w:themeColor="text1"/>
          <w:kern w:val="3"/>
          <w:sz w:val="22"/>
          <w:szCs w:val="22"/>
          <w:lang w:bidi="hi-IN"/>
        </w:rPr>
        <w:t xml:space="preserve"> 4260 zł</w:t>
      </w:r>
      <w:r w:rsidR="008F4305" w:rsidRPr="008F4305">
        <w:rPr>
          <w:rFonts w:eastAsia="Times New Roman" w:cs="Times New Roman"/>
          <w:color w:val="000000" w:themeColor="text1"/>
          <w:kern w:val="3"/>
          <w:sz w:val="22"/>
          <w:szCs w:val="22"/>
          <w:lang w:bidi="hi-IN"/>
        </w:rPr>
        <w:t xml:space="preserve"> </w:t>
      </w:r>
      <w:r w:rsidR="00B24D11">
        <w:rPr>
          <w:rFonts w:eastAsia="Times New Roman" w:cs="Times New Roman"/>
          <w:color w:val="000000" w:themeColor="text1"/>
          <w:kern w:val="3"/>
          <w:sz w:val="22"/>
          <w:szCs w:val="22"/>
          <w:lang w:bidi="hi-IN"/>
        </w:rPr>
        <w:t xml:space="preserve">na dzień </w:t>
      </w:r>
      <w:r w:rsidR="008F4305" w:rsidRPr="008F4305">
        <w:rPr>
          <w:rFonts w:eastAsia="Times New Roman" w:cs="Times New Roman"/>
          <w:color w:val="000000" w:themeColor="text1"/>
          <w:kern w:val="3"/>
          <w:sz w:val="22"/>
          <w:szCs w:val="22"/>
          <w:lang w:bidi="hi-IN"/>
        </w:rPr>
        <w:t>31</w:t>
      </w:r>
      <w:r w:rsidR="00B24D11">
        <w:rPr>
          <w:rFonts w:eastAsia="Times New Roman" w:cs="Times New Roman"/>
          <w:color w:val="000000" w:themeColor="text1"/>
          <w:kern w:val="3"/>
          <w:sz w:val="22"/>
          <w:szCs w:val="22"/>
          <w:lang w:bidi="hi-IN"/>
        </w:rPr>
        <w:t xml:space="preserve"> grudnia </w:t>
      </w:r>
      <w:r w:rsidR="008F4305" w:rsidRPr="008F4305">
        <w:rPr>
          <w:rFonts w:eastAsia="Times New Roman" w:cs="Times New Roman"/>
          <w:color w:val="000000" w:themeColor="text1"/>
          <w:kern w:val="3"/>
          <w:sz w:val="22"/>
          <w:szCs w:val="22"/>
          <w:lang w:bidi="hi-IN"/>
        </w:rPr>
        <w:t xml:space="preserve">.2021 </w:t>
      </w:r>
      <w:r w:rsidR="00B24D11">
        <w:rPr>
          <w:rFonts w:eastAsia="Times New Roman" w:cs="Times New Roman"/>
          <w:color w:val="000000" w:themeColor="text1"/>
          <w:kern w:val="3"/>
          <w:sz w:val="22"/>
          <w:szCs w:val="22"/>
          <w:lang w:bidi="hi-IN"/>
        </w:rPr>
        <w:t xml:space="preserve">będzie wynosiło </w:t>
      </w:r>
      <w:r w:rsidR="008F4305" w:rsidRPr="008F4305">
        <w:rPr>
          <w:rFonts w:eastAsia="Times New Roman" w:cs="Times New Roman"/>
          <w:color w:val="000000" w:themeColor="text1"/>
          <w:kern w:val="3"/>
          <w:sz w:val="22"/>
          <w:szCs w:val="22"/>
          <w:lang w:bidi="hi-IN"/>
        </w:rPr>
        <w:t xml:space="preserve"> 4953</w:t>
      </w:r>
      <w:r w:rsidR="00B24D11">
        <w:rPr>
          <w:rFonts w:eastAsia="Times New Roman" w:cs="Times New Roman"/>
          <w:color w:val="000000" w:themeColor="text1"/>
          <w:kern w:val="3"/>
          <w:sz w:val="22"/>
          <w:szCs w:val="22"/>
          <w:lang w:bidi="hi-IN"/>
        </w:rPr>
        <w:t>zł</w:t>
      </w:r>
      <w:r w:rsidR="008F4305" w:rsidRPr="008F4305">
        <w:rPr>
          <w:rFonts w:eastAsia="Times New Roman" w:cs="Times New Roman"/>
          <w:color w:val="000000" w:themeColor="text1"/>
          <w:kern w:val="3"/>
          <w:sz w:val="22"/>
          <w:szCs w:val="22"/>
          <w:lang w:bidi="hi-IN"/>
        </w:rPr>
        <w:t xml:space="preserve">.????   </w:t>
      </w:r>
    </w:p>
    <w:p w14:paraId="5CA2F0B6" w14:textId="10204855" w:rsidR="008F4305" w:rsidRPr="008F4305" w:rsidRDefault="008F4305" w:rsidP="008F4305">
      <w:pPr>
        <w:spacing w:line="300" w:lineRule="auto"/>
        <w:jc w:val="both"/>
        <w:rPr>
          <w:rFonts w:eastAsia="Times New Roman" w:cs="Times New Roman"/>
          <w:color w:val="000000" w:themeColor="text1"/>
          <w:kern w:val="3"/>
          <w:sz w:val="22"/>
          <w:szCs w:val="22"/>
          <w:lang w:bidi="hi-IN"/>
        </w:rPr>
      </w:pPr>
      <w:r w:rsidRPr="008F4305">
        <w:rPr>
          <w:rFonts w:eastAsia="Times New Roman" w:cs="Times New Roman"/>
          <w:color w:val="000000" w:themeColor="text1"/>
          <w:kern w:val="3"/>
          <w:sz w:val="22"/>
          <w:szCs w:val="22"/>
          <w:lang w:bidi="hi-IN"/>
        </w:rPr>
        <w:t xml:space="preserve">Do dnia 1.07.2017 wynagrodzenie </w:t>
      </w:r>
      <w:r w:rsidR="00B24D11">
        <w:rPr>
          <w:rFonts w:eastAsia="Times New Roman" w:cs="Times New Roman"/>
          <w:color w:val="000000" w:themeColor="text1"/>
          <w:kern w:val="3"/>
          <w:sz w:val="22"/>
          <w:szCs w:val="22"/>
          <w:lang w:bidi="hi-IN"/>
        </w:rPr>
        <w:t>wzrośnie</w:t>
      </w:r>
      <w:r w:rsidRPr="008F4305">
        <w:rPr>
          <w:rFonts w:eastAsia="Times New Roman" w:cs="Times New Roman"/>
          <w:color w:val="000000" w:themeColor="text1"/>
          <w:kern w:val="3"/>
          <w:sz w:val="22"/>
          <w:szCs w:val="22"/>
          <w:lang w:bidi="hi-IN"/>
        </w:rPr>
        <w:t xml:space="preserve"> się o min. 10% kwoty stanowiącej różnicę np.: 4953 – 4260 = 693 x 10% = 69,30</w:t>
      </w:r>
    </w:p>
    <w:p w14:paraId="71F95400" w14:textId="77777777" w:rsidR="008F4305" w:rsidRPr="008F4305" w:rsidRDefault="008F4305" w:rsidP="008F4305">
      <w:pPr>
        <w:spacing w:line="300" w:lineRule="auto"/>
        <w:jc w:val="both"/>
        <w:rPr>
          <w:rFonts w:eastAsia="Times New Roman" w:cs="Times New Roman"/>
          <w:color w:val="000000" w:themeColor="text1"/>
          <w:kern w:val="3"/>
          <w:sz w:val="22"/>
          <w:szCs w:val="22"/>
          <w:lang w:bidi="hi-IN"/>
        </w:rPr>
      </w:pPr>
      <w:r w:rsidRPr="008F4305">
        <w:rPr>
          <w:rFonts w:eastAsia="Times New Roman" w:cs="Times New Roman"/>
          <w:color w:val="000000" w:themeColor="text1"/>
          <w:kern w:val="3"/>
          <w:sz w:val="22"/>
          <w:szCs w:val="22"/>
          <w:lang w:bidi="hi-IN"/>
        </w:rPr>
        <w:t>Do dnia 1.07.2018 o min. 20% różnicy czyli o 4953 – (4260+69,30) = 627,70 x 20% = 124,80</w:t>
      </w:r>
    </w:p>
    <w:p w14:paraId="051874B2" w14:textId="13D5A9F4" w:rsidR="008F4305" w:rsidRPr="008F4305" w:rsidRDefault="008F4305" w:rsidP="008F4305">
      <w:pPr>
        <w:spacing w:line="300" w:lineRule="auto"/>
        <w:jc w:val="both"/>
        <w:rPr>
          <w:rFonts w:eastAsia="Times New Roman" w:cs="Times New Roman"/>
          <w:color w:val="000000" w:themeColor="text1"/>
          <w:kern w:val="3"/>
          <w:sz w:val="22"/>
          <w:szCs w:val="22"/>
          <w:lang w:bidi="hi-IN"/>
        </w:rPr>
      </w:pPr>
      <w:r w:rsidRPr="008F4305">
        <w:rPr>
          <w:rFonts w:eastAsia="Times New Roman" w:cs="Times New Roman"/>
          <w:color w:val="000000" w:themeColor="text1"/>
          <w:kern w:val="3"/>
          <w:sz w:val="22"/>
          <w:szCs w:val="22"/>
          <w:lang w:bidi="hi-IN"/>
        </w:rPr>
        <w:t xml:space="preserve">Od dnia 2 lipca 2018 o min 20% , do osiągnięcia najniższego wynagrodzenia zasadniczego tj. </w:t>
      </w:r>
      <w:r w:rsidR="00890428">
        <w:rPr>
          <w:rFonts w:eastAsia="Times New Roman" w:cs="Times New Roman"/>
          <w:color w:val="000000" w:themeColor="text1"/>
          <w:kern w:val="3"/>
          <w:sz w:val="22"/>
          <w:szCs w:val="22"/>
          <w:lang w:bidi="hi-IN"/>
        </w:rPr>
        <w:br/>
      </w:r>
      <w:r w:rsidRPr="008F4305">
        <w:rPr>
          <w:rFonts w:eastAsia="Times New Roman" w:cs="Times New Roman"/>
          <w:color w:val="000000" w:themeColor="text1"/>
          <w:kern w:val="3"/>
          <w:sz w:val="22"/>
          <w:szCs w:val="22"/>
          <w:lang w:bidi="hi-IN"/>
        </w:rPr>
        <w:t xml:space="preserve">w przypadku lekarza specjalisty </w:t>
      </w:r>
      <w:r w:rsidR="00B24D11">
        <w:rPr>
          <w:rFonts w:eastAsia="Times New Roman" w:cs="Times New Roman"/>
          <w:color w:val="000000" w:themeColor="text1"/>
          <w:kern w:val="3"/>
          <w:sz w:val="22"/>
          <w:szCs w:val="22"/>
          <w:lang w:bidi="hi-IN"/>
        </w:rPr>
        <w:t xml:space="preserve">wynagrodzenie zasadnicze będzie wynosiło </w:t>
      </w:r>
      <w:r w:rsidRPr="008F4305">
        <w:rPr>
          <w:rFonts w:eastAsia="Times New Roman" w:cs="Times New Roman"/>
          <w:color w:val="000000" w:themeColor="text1"/>
          <w:kern w:val="3"/>
          <w:sz w:val="22"/>
          <w:szCs w:val="22"/>
          <w:lang w:bidi="hi-IN"/>
        </w:rPr>
        <w:t>4</w:t>
      </w:r>
      <w:r w:rsidR="00B24D11">
        <w:rPr>
          <w:rFonts w:eastAsia="Times New Roman" w:cs="Times New Roman"/>
          <w:color w:val="000000" w:themeColor="text1"/>
          <w:kern w:val="3"/>
          <w:sz w:val="22"/>
          <w:szCs w:val="22"/>
          <w:lang w:bidi="hi-IN"/>
        </w:rPr>
        <w:t>953 zł.</w:t>
      </w:r>
    </w:p>
    <w:p w14:paraId="158E9AE1" w14:textId="77777777" w:rsidR="00890428" w:rsidRDefault="00890428" w:rsidP="008F4305">
      <w:pPr>
        <w:spacing w:line="300" w:lineRule="auto"/>
        <w:jc w:val="both"/>
        <w:rPr>
          <w:rFonts w:eastAsia="Times New Roman" w:cs="Times New Roman"/>
          <w:color w:val="000000" w:themeColor="text1"/>
          <w:kern w:val="3"/>
          <w:sz w:val="22"/>
          <w:szCs w:val="22"/>
          <w:lang w:bidi="hi-IN"/>
        </w:rPr>
      </w:pPr>
    </w:p>
    <w:p w14:paraId="16418B56" w14:textId="68BE006D" w:rsidR="008F4305" w:rsidRDefault="006C653F" w:rsidP="008F4305">
      <w:pPr>
        <w:spacing w:line="300" w:lineRule="auto"/>
        <w:jc w:val="both"/>
        <w:rPr>
          <w:rFonts w:eastAsia="Times New Roman" w:cs="Times New Roman"/>
          <w:color w:val="000000" w:themeColor="text1"/>
          <w:kern w:val="3"/>
          <w:sz w:val="22"/>
          <w:szCs w:val="22"/>
          <w:lang w:bidi="hi-IN"/>
        </w:rPr>
      </w:pPr>
      <w:r>
        <w:rPr>
          <w:rFonts w:eastAsia="Times New Roman" w:cs="Times New Roman"/>
          <w:color w:val="000000" w:themeColor="text1"/>
          <w:kern w:val="3"/>
          <w:sz w:val="22"/>
          <w:szCs w:val="22"/>
          <w:lang w:bidi="hi-IN"/>
        </w:rPr>
        <w:t>Jednocześnie zgodnie z art. 7 projektu ustawy s</w:t>
      </w:r>
      <w:r w:rsidR="008F4305" w:rsidRPr="008F4305">
        <w:rPr>
          <w:rFonts w:eastAsia="Times New Roman" w:cs="Times New Roman"/>
          <w:color w:val="000000" w:themeColor="text1"/>
          <w:kern w:val="3"/>
          <w:sz w:val="22"/>
          <w:szCs w:val="22"/>
          <w:lang w:bidi="hi-IN"/>
        </w:rPr>
        <w:t>posób podwyższania wynagrodzeń każdorazowo ustala się w drodze porozumienia ze związkami zawodowymi.</w:t>
      </w:r>
      <w:r w:rsidR="00890428">
        <w:rPr>
          <w:rFonts w:eastAsia="Times New Roman" w:cs="Times New Roman"/>
          <w:color w:val="000000" w:themeColor="text1"/>
          <w:kern w:val="3"/>
          <w:sz w:val="22"/>
          <w:szCs w:val="22"/>
          <w:lang w:bidi="hi-IN"/>
        </w:rPr>
        <w:t xml:space="preserve"> Zgodnie z art. 8 projektu ustawy w</w:t>
      </w:r>
      <w:r w:rsidR="00890428" w:rsidRPr="00890428">
        <w:rPr>
          <w:rFonts w:eastAsia="Times New Roman" w:cs="Times New Roman"/>
          <w:color w:val="000000" w:themeColor="text1"/>
          <w:kern w:val="3"/>
          <w:sz w:val="22"/>
          <w:szCs w:val="22"/>
          <w:lang w:bidi="hi-IN"/>
        </w:rPr>
        <w:t xml:space="preserve"> porozumieniu określa się również zasady podwyższania wynagrodzenia zasadniczego osób zatrudnionych w podmiocie leczniczym, niewykonujących zawodu m</w:t>
      </w:r>
      <w:r w:rsidR="00890428">
        <w:rPr>
          <w:rFonts w:eastAsia="Times New Roman" w:cs="Times New Roman"/>
          <w:color w:val="000000" w:themeColor="text1"/>
          <w:kern w:val="3"/>
          <w:sz w:val="22"/>
          <w:szCs w:val="22"/>
          <w:lang w:bidi="hi-IN"/>
        </w:rPr>
        <w:t>edycznego</w:t>
      </w:r>
      <w:r w:rsidR="00890428" w:rsidRPr="00890428">
        <w:rPr>
          <w:rFonts w:eastAsia="Times New Roman" w:cs="Times New Roman"/>
          <w:color w:val="000000" w:themeColor="text1"/>
          <w:kern w:val="3"/>
          <w:sz w:val="22"/>
          <w:szCs w:val="22"/>
          <w:lang w:bidi="hi-IN"/>
        </w:rPr>
        <w:t>.</w:t>
      </w:r>
      <w:r>
        <w:rPr>
          <w:rFonts w:eastAsia="Times New Roman" w:cs="Times New Roman"/>
          <w:color w:val="000000" w:themeColor="text1"/>
          <w:kern w:val="3"/>
          <w:sz w:val="22"/>
          <w:szCs w:val="22"/>
          <w:lang w:bidi="hi-IN"/>
        </w:rPr>
        <w:t xml:space="preserve">  Wydaje się, że zakres zawierania porozumienia jest zawężony przepisami określającymi wzrost wynagrodzenia w projekcie ustawy, zatem przepis ma charakter wyłącznie pozorny. </w:t>
      </w:r>
    </w:p>
    <w:p w14:paraId="14C51B89" w14:textId="77777777" w:rsidR="006C653F" w:rsidRDefault="006C653F" w:rsidP="008F4305">
      <w:pPr>
        <w:spacing w:line="300" w:lineRule="auto"/>
        <w:jc w:val="both"/>
        <w:rPr>
          <w:rFonts w:eastAsia="Times New Roman" w:cs="Times New Roman"/>
          <w:color w:val="000000" w:themeColor="text1"/>
          <w:kern w:val="3"/>
          <w:sz w:val="22"/>
          <w:szCs w:val="22"/>
          <w:lang w:bidi="hi-IN"/>
        </w:rPr>
      </w:pPr>
    </w:p>
    <w:p w14:paraId="1816705D" w14:textId="2FE1688B" w:rsidR="001B2D1D" w:rsidRPr="00703B82" w:rsidRDefault="001B2D1D" w:rsidP="00703B82">
      <w:pPr>
        <w:pStyle w:val="ListParagraph"/>
        <w:numPr>
          <w:ilvl w:val="0"/>
          <w:numId w:val="24"/>
        </w:numPr>
        <w:spacing w:line="300" w:lineRule="auto"/>
        <w:jc w:val="both"/>
        <w:rPr>
          <w:rFonts w:eastAsia="Times New Roman" w:cs="Times New Roman"/>
          <w:b/>
          <w:color w:val="000000" w:themeColor="text1"/>
          <w:kern w:val="3"/>
          <w:sz w:val="22"/>
          <w:szCs w:val="22"/>
          <w:lang w:bidi="hi-IN"/>
        </w:rPr>
      </w:pPr>
      <w:r w:rsidRPr="00703B82">
        <w:rPr>
          <w:rFonts w:eastAsia="Times New Roman" w:cs="Times New Roman"/>
          <w:b/>
          <w:color w:val="000000" w:themeColor="text1"/>
          <w:kern w:val="3"/>
          <w:sz w:val="22"/>
          <w:szCs w:val="22"/>
          <w:lang w:bidi="hi-IN"/>
        </w:rPr>
        <w:lastRenderedPageBreak/>
        <w:t>Komentowany przepis:</w:t>
      </w:r>
    </w:p>
    <w:p w14:paraId="65B2F163" w14:textId="67F2BB3E" w:rsidR="001B2D1D" w:rsidRPr="001B2D1D" w:rsidRDefault="001B2D1D" w:rsidP="001B2D1D">
      <w:pPr>
        <w:spacing w:line="300" w:lineRule="auto"/>
        <w:jc w:val="both"/>
        <w:rPr>
          <w:rFonts w:eastAsia="Times New Roman" w:cs="Times New Roman"/>
          <w:color w:val="000000" w:themeColor="text1"/>
          <w:kern w:val="3"/>
          <w:sz w:val="22"/>
          <w:szCs w:val="22"/>
          <w:lang w:bidi="hi-IN"/>
        </w:rPr>
      </w:pPr>
      <w:r w:rsidRPr="001B2D1D">
        <w:rPr>
          <w:rFonts w:eastAsia="Times New Roman" w:cs="Times New Roman"/>
          <w:color w:val="000000" w:themeColor="text1"/>
          <w:kern w:val="3"/>
          <w:sz w:val="22"/>
          <w:szCs w:val="22"/>
          <w:lang w:bidi="hi-IN"/>
        </w:rPr>
        <w:t>Art. 2 pkt.3 lit a</w:t>
      </w:r>
      <w:r w:rsidR="00296B88">
        <w:rPr>
          <w:rFonts w:eastAsia="Times New Roman" w:cs="Times New Roman"/>
          <w:color w:val="000000" w:themeColor="text1"/>
          <w:kern w:val="3"/>
          <w:sz w:val="22"/>
          <w:szCs w:val="22"/>
          <w:lang w:bidi="hi-IN"/>
        </w:rPr>
        <w:t xml:space="preserve"> projektu ustawy:</w:t>
      </w:r>
    </w:p>
    <w:p w14:paraId="643A76CC" w14:textId="77777777" w:rsidR="003406FD" w:rsidRPr="003406FD" w:rsidRDefault="001B2D1D" w:rsidP="003406FD">
      <w:pPr>
        <w:spacing w:line="300" w:lineRule="auto"/>
        <w:jc w:val="both"/>
        <w:rPr>
          <w:rFonts w:eastAsia="Times New Roman" w:cs="Times New Roman"/>
          <w:i/>
          <w:color w:val="000000" w:themeColor="text1"/>
          <w:kern w:val="3"/>
          <w:sz w:val="22"/>
          <w:szCs w:val="22"/>
          <w:lang w:bidi="hi-IN"/>
        </w:rPr>
      </w:pPr>
      <w:r w:rsidRPr="003406FD">
        <w:rPr>
          <w:rFonts w:eastAsia="Times New Roman" w:cs="Times New Roman"/>
          <w:i/>
          <w:color w:val="000000" w:themeColor="text1"/>
          <w:kern w:val="3"/>
          <w:sz w:val="22"/>
          <w:szCs w:val="22"/>
          <w:lang w:bidi="hi-IN"/>
        </w:rPr>
        <w:t xml:space="preserve">„3) </w:t>
      </w:r>
      <w:r w:rsidR="003406FD" w:rsidRPr="003406FD">
        <w:rPr>
          <w:rFonts w:eastAsia="Times New Roman" w:cs="Times New Roman"/>
          <w:i/>
          <w:color w:val="000000" w:themeColor="text1"/>
          <w:kern w:val="3"/>
          <w:sz w:val="22"/>
          <w:szCs w:val="22"/>
          <w:lang w:bidi="hi-IN"/>
        </w:rPr>
        <w:t>pracownik wykonujący zawód medyczny:</w:t>
      </w:r>
    </w:p>
    <w:p w14:paraId="31EC62C0" w14:textId="3E6BC1E8" w:rsidR="003406FD" w:rsidRDefault="003406FD" w:rsidP="003406FD">
      <w:pPr>
        <w:pStyle w:val="ListParagraph"/>
        <w:numPr>
          <w:ilvl w:val="0"/>
          <w:numId w:val="23"/>
        </w:numPr>
        <w:spacing w:line="300" w:lineRule="auto"/>
        <w:jc w:val="both"/>
        <w:rPr>
          <w:rFonts w:eastAsia="Times New Roman" w:cs="Times New Roman"/>
          <w:i/>
          <w:color w:val="000000" w:themeColor="text1"/>
          <w:kern w:val="3"/>
          <w:sz w:val="22"/>
          <w:szCs w:val="22"/>
          <w:lang w:bidi="hi-IN"/>
        </w:rPr>
      </w:pPr>
      <w:r w:rsidRPr="003406FD">
        <w:rPr>
          <w:rFonts w:eastAsia="Times New Roman" w:cs="Times New Roman"/>
          <w:i/>
          <w:color w:val="000000" w:themeColor="text1"/>
          <w:kern w:val="3"/>
          <w:sz w:val="22"/>
          <w:szCs w:val="22"/>
          <w:lang w:bidi="hi-IN"/>
        </w:rPr>
        <w:t>osoba wykonująca zawód medyczny w rozumieniu art. 2 ust. 1 pkt 2 ustawy z dnia 15 kwietnia 2011 r. o działalności leczniczej, która jest zatrudniona w ramach stosunku pracy w podmiocie leczniczym, z wyłączeniem lekarzy stażystów i lekarzy dentystów stażystów, których wysokość wynagrodzenia określają odrębne przepisy”</w:t>
      </w:r>
    </w:p>
    <w:p w14:paraId="46FAC4DC" w14:textId="77777777" w:rsidR="003406FD" w:rsidRPr="003406FD" w:rsidRDefault="003406FD" w:rsidP="003406FD">
      <w:pPr>
        <w:spacing w:line="300" w:lineRule="auto"/>
        <w:jc w:val="both"/>
        <w:rPr>
          <w:rFonts w:eastAsia="Times New Roman" w:cs="Times New Roman"/>
          <w:i/>
          <w:color w:val="000000" w:themeColor="text1"/>
          <w:kern w:val="3"/>
          <w:sz w:val="22"/>
          <w:szCs w:val="22"/>
          <w:lang w:bidi="hi-IN"/>
        </w:rPr>
      </w:pPr>
    </w:p>
    <w:p w14:paraId="4DABB33C" w14:textId="087E00FB" w:rsidR="00464C5E" w:rsidRPr="00464C5E" w:rsidRDefault="003406FD" w:rsidP="001B2D1D">
      <w:pPr>
        <w:spacing w:line="300" w:lineRule="auto"/>
        <w:jc w:val="both"/>
        <w:rPr>
          <w:rFonts w:eastAsia="Times New Roman" w:cs="Times New Roman"/>
          <w:color w:val="000000" w:themeColor="text1"/>
          <w:kern w:val="3"/>
          <w:sz w:val="22"/>
          <w:szCs w:val="22"/>
          <w:lang w:bidi="hi-IN"/>
        </w:rPr>
      </w:pPr>
      <w:r>
        <w:rPr>
          <w:rFonts w:eastAsia="Times New Roman" w:cs="Times New Roman"/>
          <w:color w:val="000000" w:themeColor="text1"/>
          <w:kern w:val="3"/>
          <w:sz w:val="22"/>
          <w:szCs w:val="22"/>
          <w:lang w:bidi="hi-IN"/>
        </w:rPr>
        <w:t>Jednocześnie w uzasadnieniu do ustawy wskazano</w:t>
      </w:r>
      <w:r w:rsidR="00464C5E">
        <w:rPr>
          <w:rFonts w:eastAsia="Times New Roman" w:cs="Times New Roman"/>
          <w:color w:val="000000" w:themeColor="text1"/>
          <w:kern w:val="3"/>
          <w:sz w:val="22"/>
          <w:szCs w:val="22"/>
          <w:lang w:bidi="hi-IN"/>
        </w:rPr>
        <w:t>, że</w:t>
      </w:r>
      <w:r>
        <w:rPr>
          <w:rFonts w:eastAsia="Times New Roman" w:cs="Times New Roman"/>
          <w:color w:val="000000" w:themeColor="text1"/>
          <w:kern w:val="3"/>
          <w:sz w:val="22"/>
          <w:szCs w:val="22"/>
          <w:lang w:bidi="hi-IN"/>
        </w:rPr>
        <w:t>:</w:t>
      </w:r>
      <w:r w:rsidR="00464C5E">
        <w:rPr>
          <w:rFonts w:eastAsia="Times New Roman" w:cs="Times New Roman"/>
          <w:color w:val="000000" w:themeColor="text1"/>
          <w:kern w:val="3"/>
          <w:sz w:val="22"/>
          <w:szCs w:val="22"/>
          <w:lang w:bidi="hi-IN"/>
        </w:rPr>
        <w:t xml:space="preserve"> „</w:t>
      </w:r>
      <w:r w:rsidR="00464C5E" w:rsidRPr="00464C5E">
        <w:rPr>
          <w:rFonts w:eastAsia="Times New Roman" w:cs="Times New Roman"/>
          <w:i/>
          <w:color w:val="000000" w:themeColor="text1"/>
          <w:kern w:val="3"/>
          <w:sz w:val="22"/>
          <w:szCs w:val="22"/>
          <w:lang w:bidi="hi-IN"/>
        </w:rPr>
        <w:t xml:space="preserve">Z grupy lekarzy i lekarzy dentystów nieposiadających specjalizacji nie wyłączono natomiast lekarzy rezydentów, których wysokość wynagrodzenia - tak jak dotychczas - będzie ustalana przez Ministra Zdrowia w drodze rozporządzenia, na podstawie art. 16j ust. 5 ustawy z dnia 5 grudnia 1996 r. o zawodach lekarza i lekarza dentysty, przy czym ustalając wysokość ich wynagrodzenia będzie trzeba brać pod uwagę wysokość najniższego wynagrodzenia zasadniczego dla lekarzy bez specjalizacji wynikającą z projektowanej ustawy. </w:t>
      </w:r>
      <w:r w:rsidR="001B2D1D" w:rsidRPr="001B2D1D">
        <w:rPr>
          <w:rFonts w:eastAsia="Times New Roman" w:cs="Times New Roman"/>
          <w:color w:val="000000" w:themeColor="text1"/>
          <w:kern w:val="3"/>
          <w:sz w:val="22"/>
          <w:szCs w:val="22"/>
          <w:lang w:bidi="hi-IN"/>
        </w:rPr>
        <w:t>Właściwe by było dopisanie r</w:t>
      </w:r>
      <w:r w:rsidR="00464C5E">
        <w:rPr>
          <w:rFonts w:eastAsia="Times New Roman" w:cs="Times New Roman"/>
          <w:color w:val="000000" w:themeColor="text1"/>
          <w:kern w:val="3"/>
          <w:sz w:val="22"/>
          <w:szCs w:val="22"/>
          <w:lang w:bidi="hi-IN"/>
        </w:rPr>
        <w:t>ównież lekarzy rezydentów w wyłą</w:t>
      </w:r>
      <w:r w:rsidR="001B2D1D" w:rsidRPr="001B2D1D">
        <w:rPr>
          <w:rFonts w:eastAsia="Times New Roman" w:cs="Times New Roman"/>
          <w:color w:val="000000" w:themeColor="text1"/>
          <w:kern w:val="3"/>
          <w:sz w:val="22"/>
          <w:szCs w:val="22"/>
          <w:lang w:bidi="hi-IN"/>
        </w:rPr>
        <w:t>czeniach o których mowa w art. 2 pkt. 3 lit. A.</w:t>
      </w:r>
      <w:r w:rsidR="00464C5E">
        <w:rPr>
          <w:rFonts w:eastAsia="Times New Roman" w:cs="Times New Roman"/>
          <w:color w:val="000000" w:themeColor="text1"/>
          <w:kern w:val="3"/>
          <w:sz w:val="22"/>
          <w:szCs w:val="22"/>
          <w:lang w:bidi="hi-IN"/>
        </w:rPr>
        <w:t>” [</w:t>
      </w:r>
      <w:r w:rsidR="00464C5E">
        <w:rPr>
          <w:rFonts w:eastAsia="Times New Roman" w:cs="Times New Roman"/>
          <w:color w:val="000000" w:themeColor="text1"/>
          <w:kern w:val="3"/>
          <w:sz w:val="22"/>
          <w:szCs w:val="22"/>
          <w:u w:val="single"/>
          <w:lang w:bidi="hi-IN"/>
        </w:rPr>
        <w:t>patrz:</w:t>
      </w:r>
      <w:r w:rsidR="00464C5E">
        <w:rPr>
          <w:rFonts w:eastAsia="Times New Roman" w:cs="Times New Roman"/>
          <w:color w:val="000000" w:themeColor="text1"/>
          <w:kern w:val="3"/>
          <w:sz w:val="22"/>
          <w:szCs w:val="22"/>
          <w:lang w:bidi="hi-IN"/>
        </w:rPr>
        <w:t xml:space="preserve"> strona 1 akapit </w:t>
      </w:r>
      <w:r w:rsidR="00BE4A8E">
        <w:rPr>
          <w:rFonts w:eastAsia="Times New Roman" w:cs="Times New Roman"/>
          <w:color w:val="000000" w:themeColor="text1"/>
          <w:kern w:val="3"/>
          <w:sz w:val="22"/>
          <w:szCs w:val="22"/>
          <w:lang w:bidi="hi-IN"/>
        </w:rPr>
        <w:t>3 zdanie 2 uzasadnien</w:t>
      </w:r>
      <w:r w:rsidR="00296B88">
        <w:rPr>
          <w:rFonts w:eastAsia="Times New Roman" w:cs="Times New Roman"/>
          <w:color w:val="000000" w:themeColor="text1"/>
          <w:kern w:val="3"/>
          <w:sz w:val="22"/>
          <w:szCs w:val="22"/>
          <w:lang w:bidi="hi-IN"/>
        </w:rPr>
        <w:t>i</w:t>
      </w:r>
      <w:r w:rsidR="00BE4A8E">
        <w:rPr>
          <w:rFonts w:eastAsia="Times New Roman" w:cs="Times New Roman"/>
          <w:color w:val="000000" w:themeColor="text1"/>
          <w:kern w:val="3"/>
          <w:sz w:val="22"/>
          <w:szCs w:val="22"/>
          <w:lang w:bidi="hi-IN"/>
        </w:rPr>
        <w:t>a</w:t>
      </w:r>
      <w:r w:rsidR="00296B88">
        <w:rPr>
          <w:rFonts w:eastAsia="Times New Roman" w:cs="Times New Roman"/>
          <w:color w:val="000000" w:themeColor="text1"/>
          <w:kern w:val="3"/>
          <w:sz w:val="22"/>
          <w:szCs w:val="22"/>
          <w:lang w:bidi="hi-IN"/>
        </w:rPr>
        <w:t xml:space="preserve"> do projektu ustawy].</w:t>
      </w:r>
    </w:p>
    <w:p w14:paraId="3300FDC3" w14:textId="77777777" w:rsidR="00464C5E" w:rsidRDefault="00464C5E" w:rsidP="001B2D1D">
      <w:pPr>
        <w:spacing w:line="300" w:lineRule="auto"/>
        <w:jc w:val="both"/>
        <w:rPr>
          <w:rFonts w:eastAsia="Times New Roman" w:cs="Times New Roman"/>
          <w:color w:val="000000" w:themeColor="text1"/>
          <w:kern w:val="3"/>
          <w:sz w:val="22"/>
          <w:szCs w:val="22"/>
          <w:lang w:bidi="hi-IN"/>
        </w:rPr>
      </w:pPr>
    </w:p>
    <w:p w14:paraId="536B648B" w14:textId="77777777" w:rsidR="00464C5E" w:rsidRDefault="00464C5E" w:rsidP="00464C5E">
      <w:pPr>
        <w:spacing w:line="300" w:lineRule="auto"/>
        <w:jc w:val="both"/>
        <w:rPr>
          <w:rFonts w:eastAsia="Times New Roman" w:cs="Times New Roman"/>
          <w:b/>
          <w:color w:val="000000" w:themeColor="text1"/>
          <w:kern w:val="3"/>
          <w:sz w:val="22"/>
          <w:szCs w:val="22"/>
          <w:lang w:bidi="hi-IN"/>
        </w:rPr>
      </w:pPr>
      <w:r w:rsidRPr="00620726">
        <w:rPr>
          <w:rFonts w:eastAsia="Times New Roman" w:cs="Times New Roman"/>
          <w:b/>
          <w:color w:val="000000" w:themeColor="text1"/>
          <w:kern w:val="3"/>
          <w:sz w:val="22"/>
          <w:szCs w:val="22"/>
          <w:lang w:bidi="hi-IN"/>
        </w:rPr>
        <w:t xml:space="preserve">Zgłaszana uwaga: </w:t>
      </w:r>
    </w:p>
    <w:p w14:paraId="4813EF51" w14:textId="77777777" w:rsidR="00464C5E" w:rsidRDefault="00464C5E" w:rsidP="001B2D1D">
      <w:pPr>
        <w:spacing w:line="300" w:lineRule="auto"/>
        <w:jc w:val="both"/>
        <w:rPr>
          <w:rFonts w:eastAsia="Times New Roman" w:cs="Times New Roman"/>
          <w:color w:val="000000" w:themeColor="text1"/>
          <w:kern w:val="3"/>
          <w:sz w:val="22"/>
          <w:szCs w:val="22"/>
          <w:lang w:bidi="hi-IN"/>
        </w:rPr>
      </w:pPr>
    </w:p>
    <w:p w14:paraId="4E4ADD3F" w14:textId="7C42F8FA" w:rsidR="001B2D1D" w:rsidRDefault="00464C5E" w:rsidP="001B2D1D">
      <w:pPr>
        <w:spacing w:line="300" w:lineRule="auto"/>
        <w:jc w:val="both"/>
        <w:rPr>
          <w:rFonts w:eastAsia="Times New Roman" w:cs="Times New Roman"/>
          <w:color w:val="000000" w:themeColor="text1"/>
          <w:kern w:val="3"/>
          <w:sz w:val="22"/>
          <w:szCs w:val="22"/>
          <w:lang w:bidi="hi-IN"/>
        </w:rPr>
      </w:pPr>
      <w:r>
        <w:rPr>
          <w:rFonts w:eastAsia="Times New Roman" w:cs="Times New Roman"/>
          <w:color w:val="000000" w:themeColor="text1"/>
          <w:kern w:val="3"/>
          <w:sz w:val="22"/>
          <w:szCs w:val="22"/>
          <w:lang w:bidi="hi-IN"/>
        </w:rPr>
        <w:t xml:space="preserve">Projektowany przepis oraz uzasadnienie wzajemnie się wykluczają. </w:t>
      </w:r>
      <w:r w:rsidR="00C571BC">
        <w:rPr>
          <w:rFonts w:eastAsia="Times New Roman" w:cs="Times New Roman"/>
          <w:color w:val="000000" w:themeColor="text1"/>
          <w:kern w:val="3"/>
          <w:sz w:val="22"/>
          <w:szCs w:val="22"/>
          <w:lang w:bidi="hi-IN"/>
        </w:rPr>
        <w:t xml:space="preserve">Tym samym trudno jest rozstrzygnąć jaka jest intencja </w:t>
      </w:r>
      <w:r w:rsidR="00296B88">
        <w:rPr>
          <w:rFonts w:eastAsia="Times New Roman" w:cs="Times New Roman"/>
          <w:color w:val="000000" w:themeColor="text1"/>
          <w:kern w:val="3"/>
          <w:sz w:val="22"/>
          <w:szCs w:val="22"/>
          <w:lang w:bidi="hi-IN"/>
        </w:rPr>
        <w:t>projektodawcy</w:t>
      </w:r>
      <w:r w:rsidR="00C571BC">
        <w:rPr>
          <w:rFonts w:eastAsia="Times New Roman" w:cs="Times New Roman"/>
          <w:color w:val="000000" w:themeColor="text1"/>
          <w:kern w:val="3"/>
          <w:sz w:val="22"/>
          <w:szCs w:val="22"/>
          <w:lang w:bidi="hi-IN"/>
        </w:rPr>
        <w:t xml:space="preserve">. </w:t>
      </w:r>
    </w:p>
    <w:p w14:paraId="4FABA1D8" w14:textId="77777777" w:rsidR="00703B82" w:rsidRDefault="00703B82" w:rsidP="001B2D1D">
      <w:pPr>
        <w:spacing w:line="300" w:lineRule="auto"/>
        <w:jc w:val="both"/>
        <w:rPr>
          <w:rFonts w:eastAsia="Times New Roman" w:cs="Times New Roman"/>
          <w:color w:val="000000" w:themeColor="text1"/>
          <w:kern w:val="3"/>
          <w:sz w:val="22"/>
          <w:szCs w:val="22"/>
          <w:lang w:bidi="hi-IN"/>
        </w:rPr>
      </w:pPr>
    </w:p>
    <w:p w14:paraId="066CABDF" w14:textId="77777777" w:rsidR="00703B82" w:rsidRDefault="00703B82" w:rsidP="001B2D1D">
      <w:pPr>
        <w:spacing w:line="300" w:lineRule="auto"/>
        <w:jc w:val="both"/>
        <w:rPr>
          <w:rFonts w:eastAsia="Times New Roman" w:cs="Times New Roman"/>
          <w:color w:val="000000" w:themeColor="text1"/>
          <w:kern w:val="3"/>
          <w:sz w:val="22"/>
          <w:szCs w:val="22"/>
          <w:lang w:bidi="hi-IN"/>
        </w:rPr>
      </w:pPr>
    </w:p>
    <w:p w14:paraId="59502A9B" w14:textId="77777777" w:rsidR="00296B88" w:rsidRPr="00703B82" w:rsidRDefault="00296B88" w:rsidP="00703B82">
      <w:pPr>
        <w:pStyle w:val="ListParagraph"/>
        <w:numPr>
          <w:ilvl w:val="0"/>
          <w:numId w:val="24"/>
        </w:numPr>
        <w:spacing w:line="300" w:lineRule="auto"/>
        <w:jc w:val="both"/>
        <w:rPr>
          <w:rFonts w:eastAsia="Times New Roman" w:cs="Times New Roman"/>
          <w:b/>
          <w:color w:val="000000" w:themeColor="text1"/>
          <w:kern w:val="3"/>
          <w:sz w:val="22"/>
          <w:szCs w:val="22"/>
          <w:lang w:bidi="hi-IN"/>
        </w:rPr>
      </w:pPr>
      <w:r w:rsidRPr="00703B82">
        <w:rPr>
          <w:rFonts w:eastAsia="Times New Roman" w:cs="Times New Roman"/>
          <w:b/>
          <w:color w:val="000000" w:themeColor="text1"/>
          <w:kern w:val="3"/>
          <w:sz w:val="22"/>
          <w:szCs w:val="22"/>
          <w:lang w:bidi="hi-IN"/>
        </w:rPr>
        <w:t>Komentowany przepis:</w:t>
      </w:r>
    </w:p>
    <w:p w14:paraId="794F07FF" w14:textId="77777777" w:rsidR="00296B88" w:rsidRDefault="00296B88" w:rsidP="001B2D1D">
      <w:pPr>
        <w:spacing w:line="300" w:lineRule="auto"/>
        <w:jc w:val="both"/>
        <w:rPr>
          <w:rFonts w:eastAsia="Times New Roman" w:cs="Times New Roman"/>
          <w:color w:val="000000" w:themeColor="text1"/>
          <w:kern w:val="3"/>
          <w:sz w:val="22"/>
          <w:szCs w:val="22"/>
          <w:lang w:bidi="hi-IN"/>
        </w:rPr>
      </w:pPr>
    </w:p>
    <w:p w14:paraId="29168FD5" w14:textId="33E457F5" w:rsidR="001B2D1D" w:rsidRDefault="001B2D1D" w:rsidP="001B2D1D">
      <w:pPr>
        <w:spacing w:line="300" w:lineRule="auto"/>
        <w:jc w:val="both"/>
        <w:rPr>
          <w:rFonts w:eastAsia="Times New Roman" w:cs="Times New Roman"/>
          <w:color w:val="000000" w:themeColor="text1"/>
          <w:kern w:val="3"/>
          <w:sz w:val="22"/>
          <w:szCs w:val="22"/>
          <w:lang w:bidi="hi-IN"/>
        </w:rPr>
      </w:pPr>
      <w:r w:rsidRPr="001B2D1D">
        <w:rPr>
          <w:rFonts w:eastAsia="Times New Roman" w:cs="Times New Roman"/>
          <w:color w:val="000000" w:themeColor="text1"/>
          <w:kern w:val="3"/>
          <w:sz w:val="22"/>
          <w:szCs w:val="22"/>
          <w:lang w:bidi="hi-IN"/>
        </w:rPr>
        <w:t>Art. 7 ust. 1 pkt 5</w:t>
      </w:r>
      <w:r w:rsidR="00296B88">
        <w:rPr>
          <w:rFonts w:eastAsia="Times New Roman" w:cs="Times New Roman"/>
          <w:color w:val="000000" w:themeColor="text1"/>
          <w:kern w:val="3"/>
          <w:sz w:val="22"/>
          <w:szCs w:val="22"/>
          <w:lang w:bidi="hi-IN"/>
        </w:rPr>
        <w:t xml:space="preserve"> projektu ustawy:</w:t>
      </w:r>
    </w:p>
    <w:p w14:paraId="5A0F24A6" w14:textId="77777777" w:rsidR="00296B88" w:rsidRPr="001B2D1D" w:rsidRDefault="00296B88" w:rsidP="001B2D1D">
      <w:pPr>
        <w:spacing w:line="300" w:lineRule="auto"/>
        <w:jc w:val="both"/>
        <w:rPr>
          <w:rFonts w:eastAsia="Times New Roman" w:cs="Times New Roman"/>
          <w:color w:val="000000" w:themeColor="text1"/>
          <w:kern w:val="3"/>
          <w:sz w:val="22"/>
          <w:szCs w:val="22"/>
          <w:lang w:bidi="hi-IN"/>
        </w:rPr>
      </w:pPr>
    </w:p>
    <w:p w14:paraId="3FF2E129" w14:textId="511280F0" w:rsidR="00703B82" w:rsidRPr="00703B82" w:rsidRDefault="00703B82" w:rsidP="00703B82">
      <w:pPr>
        <w:spacing w:line="300" w:lineRule="auto"/>
        <w:jc w:val="both"/>
        <w:rPr>
          <w:rFonts w:eastAsia="Times New Roman" w:cs="Times New Roman"/>
          <w:i/>
          <w:color w:val="000000" w:themeColor="text1"/>
          <w:kern w:val="3"/>
          <w:sz w:val="22"/>
          <w:szCs w:val="22"/>
          <w:lang w:bidi="hi-IN"/>
        </w:rPr>
      </w:pPr>
      <w:r w:rsidRPr="00703B82">
        <w:rPr>
          <w:rFonts w:eastAsia="Times New Roman" w:cs="Times New Roman"/>
          <w:i/>
          <w:color w:val="000000" w:themeColor="text1"/>
          <w:kern w:val="3"/>
          <w:sz w:val="22"/>
          <w:szCs w:val="22"/>
          <w:lang w:bidi="hi-IN"/>
        </w:rPr>
        <w:t>„ustalony w drodze porozumienia albo zarządzenia sposób podwyższenia wynagrodzenia uwzględnia sytuację i możliwości finansowe podmiotu leczniczego oraz zapewnia proporcjonalny dla każdej z grup zawodowych średni wzrost tego wynagrodzenia, przy czym:</w:t>
      </w:r>
    </w:p>
    <w:p w14:paraId="63B4AACC" w14:textId="77777777" w:rsidR="00703B82" w:rsidRPr="00703B82" w:rsidRDefault="00703B82" w:rsidP="00703B82">
      <w:pPr>
        <w:spacing w:line="300" w:lineRule="auto"/>
        <w:jc w:val="both"/>
        <w:rPr>
          <w:rFonts w:eastAsia="Times New Roman" w:cs="Times New Roman"/>
          <w:i/>
          <w:color w:val="000000" w:themeColor="text1"/>
          <w:kern w:val="3"/>
          <w:sz w:val="22"/>
          <w:szCs w:val="22"/>
          <w:lang w:bidi="hi-IN"/>
        </w:rPr>
      </w:pPr>
      <w:r w:rsidRPr="00703B82">
        <w:rPr>
          <w:rFonts w:eastAsia="Times New Roman" w:cs="Times New Roman"/>
          <w:i/>
          <w:color w:val="000000" w:themeColor="text1"/>
          <w:kern w:val="3"/>
          <w:sz w:val="22"/>
          <w:szCs w:val="22"/>
          <w:lang w:bidi="hi-IN"/>
        </w:rPr>
        <w:t>a) do dnia 1 lipca 2017 r. wynagrodzenie pracownika wykonującego zawód medyczny podwyższa się co najmniej o 10 % kwoty stanowiącej różnicę pomiędzy najniższym wynagrodzeniem zasadniczym, a wynagrodzeniem zasadniczym tego pracownika,</w:t>
      </w:r>
    </w:p>
    <w:p w14:paraId="25094A33" w14:textId="77777777" w:rsidR="00703B82" w:rsidRPr="00703B82" w:rsidRDefault="00703B82" w:rsidP="00703B82">
      <w:pPr>
        <w:spacing w:line="300" w:lineRule="auto"/>
        <w:jc w:val="both"/>
        <w:rPr>
          <w:rFonts w:eastAsia="Times New Roman" w:cs="Times New Roman"/>
          <w:i/>
          <w:color w:val="000000" w:themeColor="text1"/>
          <w:kern w:val="3"/>
          <w:sz w:val="22"/>
          <w:szCs w:val="22"/>
          <w:lang w:bidi="hi-IN"/>
        </w:rPr>
      </w:pPr>
      <w:r w:rsidRPr="00703B82">
        <w:rPr>
          <w:rFonts w:eastAsia="Times New Roman" w:cs="Times New Roman"/>
          <w:i/>
          <w:color w:val="000000" w:themeColor="text1"/>
          <w:kern w:val="3"/>
          <w:sz w:val="22"/>
          <w:szCs w:val="22"/>
          <w:lang w:bidi="hi-IN"/>
        </w:rPr>
        <w:t>b) do dnia 1 lipca 2018 r. wynagrodzenie pracownika wykonującego zawód medyczny podwyższa się co najmniej o 20 % kwoty stanowiącej różnicę pomiędzy najniższym wynagrodzeniem zasadniczym, a wynagrodzeniem zasadniczym tego pracownika,</w:t>
      </w:r>
    </w:p>
    <w:p w14:paraId="70704431" w14:textId="34B64617" w:rsidR="00703B82" w:rsidRPr="00703B82" w:rsidRDefault="00703B82" w:rsidP="00703B82">
      <w:pPr>
        <w:spacing w:line="300" w:lineRule="auto"/>
        <w:jc w:val="both"/>
        <w:rPr>
          <w:rFonts w:eastAsia="Times New Roman" w:cs="Times New Roman"/>
          <w:i/>
          <w:color w:val="000000" w:themeColor="text1"/>
          <w:kern w:val="3"/>
          <w:sz w:val="22"/>
          <w:szCs w:val="22"/>
          <w:lang w:bidi="hi-IN"/>
        </w:rPr>
      </w:pPr>
      <w:r w:rsidRPr="00703B82">
        <w:rPr>
          <w:rFonts w:eastAsia="Times New Roman" w:cs="Times New Roman"/>
          <w:i/>
          <w:color w:val="000000" w:themeColor="text1"/>
          <w:kern w:val="3"/>
          <w:sz w:val="22"/>
          <w:szCs w:val="22"/>
          <w:lang w:bidi="hi-IN"/>
        </w:rPr>
        <w:t>c) od dnia 2 lipca 2018 r. wynagrodzenie pracownika wykonującego zawód medyczny podwyższa się corocznie co najmniej o 20 % kwoty stanowiącej różnicę pomiędzy najniższym wynagrodzeniem zasadniczym, a wynagrodzeniem zasadniczym tego pracownika, do osiągnięcia najniższego wynagrodzenia zasadniczego.</w:t>
      </w:r>
      <w:r>
        <w:rPr>
          <w:rFonts w:eastAsia="Times New Roman" w:cs="Times New Roman"/>
          <w:i/>
          <w:color w:val="000000" w:themeColor="text1"/>
          <w:kern w:val="3"/>
          <w:sz w:val="22"/>
          <w:szCs w:val="22"/>
          <w:lang w:bidi="hi-IN"/>
        </w:rPr>
        <w:t>”</w:t>
      </w:r>
    </w:p>
    <w:p w14:paraId="0702B9E5" w14:textId="77777777" w:rsidR="00703B82" w:rsidRDefault="00703B82" w:rsidP="001B2D1D">
      <w:pPr>
        <w:spacing w:line="300" w:lineRule="auto"/>
        <w:jc w:val="both"/>
        <w:rPr>
          <w:rFonts w:eastAsia="Times New Roman" w:cs="Times New Roman"/>
          <w:color w:val="000000" w:themeColor="text1"/>
          <w:kern w:val="3"/>
          <w:sz w:val="22"/>
          <w:szCs w:val="22"/>
          <w:lang w:bidi="hi-IN"/>
        </w:rPr>
      </w:pPr>
    </w:p>
    <w:p w14:paraId="50238CE0" w14:textId="77777777" w:rsidR="00703B82" w:rsidRDefault="00703B82" w:rsidP="00703B82">
      <w:pPr>
        <w:spacing w:line="300" w:lineRule="auto"/>
        <w:jc w:val="both"/>
        <w:rPr>
          <w:rFonts w:eastAsia="Times New Roman" w:cs="Times New Roman"/>
          <w:b/>
          <w:color w:val="000000" w:themeColor="text1"/>
          <w:kern w:val="3"/>
          <w:sz w:val="22"/>
          <w:szCs w:val="22"/>
          <w:lang w:bidi="hi-IN"/>
        </w:rPr>
      </w:pPr>
      <w:r w:rsidRPr="00620726">
        <w:rPr>
          <w:rFonts w:eastAsia="Times New Roman" w:cs="Times New Roman"/>
          <w:b/>
          <w:color w:val="000000" w:themeColor="text1"/>
          <w:kern w:val="3"/>
          <w:sz w:val="22"/>
          <w:szCs w:val="22"/>
          <w:lang w:bidi="hi-IN"/>
        </w:rPr>
        <w:t xml:space="preserve">Zgłaszana uwaga: </w:t>
      </w:r>
    </w:p>
    <w:p w14:paraId="007CD5D2" w14:textId="6541DD5B" w:rsidR="00703B82" w:rsidRDefault="001B19A1" w:rsidP="001B2D1D">
      <w:pPr>
        <w:spacing w:line="300" w:lineRule="auto"/>
        <w:jc w:val="both"/>
        <w:rPr>
          <w:rFonts w:eastAsia="Times New Roman" w:cs="Times New Roman"/>
          <w:color w:val="000000" w:themeColor="text1"/>
          <w:kern w:val="3"/>
          <w:sz w:val="22"/>
          <w:szCs w:val="22"/>
          <w:lang w:bidi="hi-IN"/>
        </w:rPr>
      </w:pPr>
      <w:r>
        <w:rPr>
          <w:rFonts w:eastAsia="Times New Roman" w:cs="Times New Roman"/>
          <w:color w:val="000000" w:themeColor="text1"/>
          <w:kern w:val="3"/>
          <w:sz w:val="22"/>
          <w:szCs w:val="22"/>
          <w:lang w:bidi="hi-IN"/>
        </w:rPr>
        <w:t xml:space="preserve">Redakcja przepisu jest niejasna w zakresie intencji, bowiem z jednej strony określa jako granicę wzrostu wynagrodzenia sytuację finansową podmiotu leczniczego, z drugiej zaś nakłada przymus </w:t>
      </w:r>
      <w:r w:rsidR="00863692">
        <w:rPr>
          <w:rFonts w:eastAsia="Times New Roman" w:cs="Times New Roman"/>
          <w:color w:val="000000" w:themeColor="text1"/>
          <w:kern w:val="3"/>
          <w:sz w:val="22"/>
          <w:szCs w:val="22"/>
          <w:lang w:bidi="hi-IN"/>
        </w:rPr>
        <w:t>określonego wzrostu. Może to skutkować, dalszym zadłużeniem szpitala, którego sytuacja finansowa jest zła, a konsekwentnie prowadzić do redukcji zatrudnienia. Jest to skutek, którego proje</w:t>
      </w:r>
      <w:r w:rsidR="00BB5949">
        <w:rPr>
          <w:rFonts w:eastAsia="Times New Roman" w:cs="Times New Roman"/>
          <w:color w:val="000000" w:themeColor="text1"/>
          <w:kern w:val="3"/>
          <w:sz w:val="22"/>
          <w:szCs w:val="22"/>
          <w:lang w:bidi="hi-IN"/>
        </w:rPr>
        <w:t>ktodawca nie przewidział w OSR w części wpływ regulacji na rynek pracy.</w:t>
      </w:r>
    </w:p>
    <w:p w14:paraId="0EA2394C" w14:textId="77777777" w:rsidR="00703B82" w:rsidRDefault="00703B82" w:rsidP="001B2D1D">
      <w:pPr>
        <w:spacing w:line="300" w:lineRule="auto"/>
        <w:jc w:val="both"/>
        <w:rPr>
          <w:rFonts w:eastAsia="Times New Roman" w:cs="Times New Roman"/>
          <w:color w:val="000000" w:themeColor="text1"/>
          <w:kern w:val="3"/>
          <w:sz w:val="22"/>
          <w:szCs w:val="22"/>
          <w:lang w:bidi="hi-IN"/>
        </w:rPr>
      </w:pPr>
    </w:p>
    <w:p w14:paraId="4CC63E04" w14:textId="77777777" w:rsidR="00085370" w:rsidRPr="009B392D" w:rsidRDefault="00085370" w:rsidP="00BB5949">
      <w:pPr>
        <w:spacing w:line="290" w:lineRule="auto"/>
        <w:jc w:val="both"/>
        <w:rPr>
          <w:rFonts w:ascii="Calibri Light" w:hAnsi="Calibri Light"/>
          <w:color w:val="365F91" w:themeColor="accent1" w:themeShade="BF"/>
          <w:sz w:val="22"/>
          <w:szCs w:val="22"/>
        </w:rPr>
      </w:pPr>
    </w:p>
    <w:p w14:paraId="44E670FF" w14:textId="77777777" w:rsidR="00337C6F" w:rsidRPr="009B392D" w:rsidRDefault="00337C6F" w:rsidP="00085370">
      <w:pPr>
        <w:spacing w:line="290" w:lineRule="auto"/>
        <w:ind w:firstLine="708"/>
        <w:jc w:val="both"/>
        <w:rPr>
          <w:rFonts w:ascii="Calibri Light" w:hAnsi="Calibri Light"/>
          <w:color w:val="365F91" w:themeColor="accent1" w:themeShade="BF"/>
          <w:sz w:val="22"/>
          <w:szCs w:val="22"/>
        </w:rPr>
      </w:pPr>
    </w:p>
    <w:p w14:paraId="7A46C992" w14:textId="01F4704E" w:rsidR="009116C0" w:rsidRPr="00BE4A8E" w:rsidRDefault="00BE4A8E" w:rsidP="00876C5E">
      <w:pPr>
        <w:spacing w:line="290" w:lineRule="auto"/>
        <w:rPr>
          <w:rFonts w:ascii="Calibri Light" w:hAnsi="Calibri Light"/>
          <w:color w:val="000000" w:themeColor="text1"/>
          <w:sz w:val="22"/>
          <w:szCs w:val="22"/>
        </w:rPr>
      </w:pPr>
      <w:r w:rsidRPr="00BE4A8E">
        <w:rPr>
          <w:rFonts w:ascii="Calibri Light" w:hAnsi="Calibri Light"/>
          <w:color w:val="000000" w:themeColor="text1"/>
          <w:sz w:val="22"/>
          <w:szCs w:val="22"/>
        </w:rPr>
        <w:t xml:space="preserve">Z wyrazami szacunku, </w:t>
      </w:r>
    </w:p>
    <w:p w14:paraId="1DE05207" w14:textId="77777777" w:rsidR="00876C5E" w:rsidRDefault="00876C5E" w:rsidP="00876C5E">
      <w:pPr>
        <w:tabs>
          <w:tab w:val="left" w:pos="7013"/>
        </w:tabs>
        <w:spacing w:line="276" w:lineRule="auto"/>
        <w:rPr>
          <w:rFonts w:ascii="Calibri Light" w:hAnsi="Calibri Light"/>
          <w:sz w:val="22"/>
          <w:szCs w:val="22"/>
        </w:rPr>
      </w:pPr>
    </w:p>
    <w:p w14:paraId="41B788F8" w14:textId="77777777" w:rsidR="00876C5E" w:rsidRDefault="00876C5E" w:rsidP="00876C5E">
      <w:pPr>
        <w:tabs>
          <w:tab w:val="left" w:pos="7013"/>
        </w:tabs>
        <w:spacing w:line="276" w:lineRule="auto"/>
        <w:rPr>
          <w:rFonts w:ascii="Calibri Light" w:hAnsi="Calibri Light"/>
          <w:sz w:val="22"/>
          <w:szCs w:val="22"/>
        </w:rPr>
      </w:pPr>
    </w:p>
    <w:p w14:paraId="61F56709" w14:textId="7DB00D6E" w:rsidR="00A236CB" w:rsidRPr="00876C5E" w:rsidRDefault="00876C5E" w:rsidP="00876C5E">
      <w:pPr>
        <w:tabs>
          <w:tab w:val="left" w:pos="7013"/>
        </w:tabs>
        <w:spacing w:line="276" w:lineRule="auto"/>
        <w:rPr>
          <w:rFonts w:ascii="Calibri Light" w:hAnsi="Calibri Light"/>
          <w:b/>
          <w:sz w:val="22"/>
          <w:szCs w:val="22"/>
        </w:rPr>
      </w:pPr>
      <w:r w:rsidRPr="00876C5E">
        <w:rPr>
          <w:rFonts w:ascii="Calibri Light" w:hAnsi="Calibri Light"/>
          <w:b/>
          <w:sz w:val="22"/>
          <w:szCs w:val="22"/>
        </w:rPr>
        <w:t>Jarosław J. Fedo</w:t>
      </w:r>
      <w:r w:rsidR="004018CA" w:rsidRPr="00876C5E">
        <w:rPr>
          <w:rFonts w:ascii="Calibri Light" w:hAnsi="Calibri Light"/>
          <w:b/>
          <w:sz w:val="22"/>
          <w:szCs w:val="22"/>
        </w:rPr>
        <w:t>rowski</w:t>
      </w:r>
    </w:p>
    <w:p w14:paraId="17DBF391" w14:textId="77777777" w:rsidR="00A236CB" w:rsidRPr="00A236CB" w:rsidRDefault="00A236CB" w:rsidP="00876C5E">
      <w:pPr>
        <w:tabs>
          <w:tab w:val="left" w:pos="7013"/>
        </w:tabs>
        <w:spacing w:line="276" w:lineRule="auto"/>
        <w:rPr>
          <w:rFonts w:ascii="Calibri Light" w:hAnsi="Calibri Light"/>
          <w:sz w:val="22"/>
          <w:szCs w:val="22"/>
        </w:rPr>
      </w:pPr>
      <w:r w:rsidRPr="00A236CB">
        <w:rPr>
          <w:rFonts w:ascii="Calibri Light" w:hAnsi="Calibri Light"/>
          <w:sz w:val="22"/>
          <w:szCs w:val="22"/>
        </w:rPr>
        <w:t>Prezes Polskiej Federacji Szpitali</w:t>
      </w:r>
    </w:p>
    <w:p w14:paraId="6C1BBD3E" w14:textId="2E0200AA" w:rsidR="00A236CB" w:rsidRPr="00A236CB" w:rsidRDefault="00A236CB" w:rsidP="00876C5E">
      <w:pPr>
        <w:tabs>
          <w:tab w:val="left" w:pos="7013"/>
        </w:tabs>
        <w:spacing w:line="276" w:lineRule="auto"/>
        <w:rPr>
          <w:rFonts w:ascii="Calibri Light" w:hAnsi="Calibri Light"/>
          <w:sz w:val="22"/>
          <w:szCs w:val="22"/>
        </w:rPr>
      </w:pPr>
      <w:r w:rsidRPr="00A236CB">
        <w:rPr>
          <w:rFonts w:ascii="Calibri Light" w:hAnsi="Calibri Light"/>
          <w:sz w:val="22"/>
          <w:szCs w:val="22"/>
        </w:rPr>
        <w:t>Gub</w:t>
      </w:r>
      <w:r>
        <w:rPr>
          <w:rFonts w:ascii="Calibri Light" w:hAnsi="Calibri Light"/>
          <w:sz w:val="22"/>
          <w:szCs w:val="22"/>
        </w:rPr>
        <w:t>ernator (PL), członek Prezydium</w:t>
      </w:r>
      <w:r w:rsidR="00876C5E">
        <w:rPr>
          <w:rFonts w:ascii="Calibri Light" w:hAnsi="Calibri Light"/>
          <w:sz w:val="22"/>
          <w:szCs w:val="22"/>
        </w:rPr>
        <w:t xml:space="preserve"> </w:t>
      </w:r>
      <w:r w:rsidRPr="00A236CB">
        <w:rPr>
          <w:rFonts w:ascii="Calibri Light" w:hAnsi="Calibri Light"/>
          <w:sz w:val="22"/>
          <w:szCs w:val="22"/>
        </w:rPr>
        <w:t>Europejskiej Federacji Szpitali HOPE</w:t>
      </w:r>
    </w:p>
    <w:p w14:paraId="7F37DCDE" w14:textId="77777777" w:rsidR="00A236CB" w:rsidRPr="00A236CB" w:rsidRDefault="00A236CB" w:rsidP="00876C5E">
      <w:pPr>
        <w:tabs>
          <w:tab w:val="left" w:pos="7013"/>
        </w:tabs>
        <w:spacing w:line="276" w:lineRule="auto"/>
        <w:ind w:firstLine="5812"/>
        <w:rPr>
          <w:rFonts w:ascii="Calibri Light" w:hAnsi="Calibri Light"/>
          <w:sz w:val="22"/>
          <w:szCs w:val="22"/>
        </w:rPr>
      </w:pPr>
    </w:p>
    <w:p w14:paraId="1D213FD7" w14:textId="77777777" w:rsidR="00A236CB" w:rsidRPr="00876C5E" w:rsidRDefault="00A236CB" w:rsidP="00876C5E">
      <w:pPr>
        <w:tabs>
          <w:tab w:val="left" w:pos="7013"/>
        </w:tabs>
        <w:spacing w:line="276" w:lineRule="auto"/>
        <w:rPr>
          <w:rFonts w:ascii="Calibri Light" w:hAnsi="Calibri Light"/>
          <w:sz w:val="22"/>
          <w:szCs w:val="22"/>
          <w:lang w:val="en-US"/>
        </w:rPr>
      </w:pPr>
      <w:proofErr w:type="gramStart"/>
      <w:r w:rsidRPr="00876C5E">
        <w:rPr>
          <w:rFonts w:ascii="Calibri Light" w:hAnsi="Calibri Light"/>
          <w:sz w:val="22"/>
          <w:szCs w:val="22"/>
          <w:lang w:val="en-US"/>
        </w:rPr>
        <w:t>e-mail</w:t>
      </w:r>
      <w:proofErr w:type="gramEnd"/>
      <w:r w:rsidRPr="00876C5E">
        <w:rPr>
          <w:rFonts w:ascii="Calibri Light" w:hAnsi="Calibri Light"/>
          <w:sz w:val="22"/>
          <w:szCs w:val="22"/>
          <w:lang w:val="en-US"/>
        </w:rPr>
        <w:t xml:space="preserve">: jjf@pfsz.org </w:t>
      </w:r>
    </w:p>
    <w:p w14:paraId="1F9AD314" w14:textId="77777777" w:rsidR="00A236CB" w:rsidRPr="00876C5E" w:rsidRDefault="00A236CB" w:rsidP="00876C5E">
      <w:pPr>
        <w:tabs>
          <w:tab w:val="left" w:pos="7013"/>
        </w:tabs>
        <w:spacing w:line="276" w:lineRule="auto"/>
        <w:rPr>
          <w:rFonts w:ascii="Calibri Light" w:hAnsi="Calibri Light"/>
          <w:sz w:val="22"/>
          <w:szCs w:val="22"/>
          <w:lang w:val="en-US"/>
        </w:rPr>
      </w:pPr>
      <w:r w:rsidRPr="00876C5E">
        <w:rPr>
          <w:rFonts w:ascii="Calibri Light" w:hAnsi="Calibri Light"/>
          <w:sz w:val="22"/>
          <w:szCs w:val="22"/>
          <w:lang w:val="en-US"/>
        </w:rPr>
        <w:t>tel. +48 509 754 724</w:t>
      </w:r>
    </w:p>
    <w:p w14:paraId="03CB1D89" w14:textId="77777777" w:rsidR="004018CA" w:rsidRPr="00876C5E" w:rsidRDefault="004018CA" w:rsidP="00876C5E">
      <w:pPr>
        <w:tabs>
          <w:tab w:val="left" w:pos="7013"/>
        </w:tabs>
        <w:spacing w:line="276" w:lineRule="auto"/>
        <w:ind w:firstLine="5812"/>
        <w:rPr>
          <w:rFonts w:ascii="Calibri Light" w:hAnsi="Calibri Light"/>
          <w:sz w:val="22"/>
          <w:szCs w:val="22"/>
          <w:lang w:val="en-US"/>
        </w:rPr>
      </w:pPr>
    </w:p>
    <w:p w14:paraId="145C3E4D" w14:textId="71DA5D02" w:rsidR="0048266E" w:rsidRPr="00876C5E" w:rsidRDefault="0048266E" w:rsidP="00876C5E">
      <w:pPr>
        <w:tabs>
          <w:tab w:val="left" w:pos="7013"/>
        </w:tabs>
        <w:spacing w:line="276" w:lineRule="auto"/>
        <w:rPr>
          <w:rFonts w:ascii="Calibri Light" w:hAnsi="Calibri Light"/>
          <w:strike/>
          <w:color w:val="FF0000"/>
          <w:sz w:val="22"/>
          <w:szCs w:val="22"/>
          <w:lang w:val="en-US"/>
        </w:rPr>
      </w:pPr>
    </w:p>
    <w:sectPr w:rsidR="0048266E" w:rsidRPr="00876C5E" w:rsidSect="002D0212">
      <w:headerReference w:type="even" r:id="rId10"/>
      <w:headerReference w:type="default" r:id="rId11"/>
      <w:footerReference w:type="even" r:id="rId12"/>
      <w:footerReference w:type="default" r:id="rId13"/>
      <w:pgSz w:w="11900" w:h="16820"/>
      <w:pgMar w:top="851" w:right="1410" w:bottom="1560" w:left="1417" w:header="426" w:footer="3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039ABD" w14:textId="77777777" w:rsidR="00CB64F8" w:rsidRDefault="00CB64F8" w:rsidP="005514DC">
      <w:r>
        <w:separator/>
      </w:r>
    </w:p>
  </w:endnote>
  <w:endnote w:type="continuationSeparator" w:id="0">
    <w:p w14:paraId="52725D91" w14:textId="77777777" w:rsidR="00CB64F8" w:rsidRDefault="00CB64F8" w:rsidP="00551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F83640" w14:textId="77777777" w:rsidR="00451E48" w:rsidRDefault="00451E48" w:rsidP="005514D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745E4D5" w14:textId="77777777" w:rsidR="00451E48" w:rsidRDefault="00451E48" w:rsidP="005514D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022D99" w14:textId="77777777" w:rsidR="00451E48" w:rsidRDefault="00451E48" w:rsidP="005514D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5126F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E5B207" w14:textId="4C2E4ACF" w:rsidR="00451E48" w:rsidRPr="001A6E1D" w:rsidRDefault="00687104" w:rsidP="006901C7">
    <w:pPr>
      <w:pStyle w:val="Footer"/>
      <w:tabs>
        <w:tab w:val="left" w:pos="851"/>
      </w:tabs>
      <w:ind w:left="1134" w:right="360" w:hanging="1134"/>
      <w:rPr>
        <w:rFonts w:ascii="Calibri Light" w:hAnsi="Calibri Light" w:cs="Tahoma"/>
        <w:color w:val="637DA4"/>
        <w:sz w:val="16"/>
        <w:szCs w:val="16"/>
      </w:rPr>
    </w:pPr>
    <w:r>
      <w:rPr>
        <w:rFonts w:ascii="Tahoma" w:hAnsi="Tahoma" w:cs="Tahoma"/>
        <w:color w:val="1A1A1A"/>
        <w:lang w:val="en-US"/>
      </w:rPr>
      <w:t xml:space="preserve">    </w:t>
    </w:r>
  </w:p>
  <w:p w14:paraId="799BE902" w14:textId="67362B89" w:rsidR="00451E48" w:rsidRPr="001A6E1D" w:rsidRDefault="00451E48" w:rsidP="001A6E1D">
    <w:pPr>
      <w:pStyle w:val="Footer"/>
      <w:tabs>
        <w:tab w:val="left" w:pos="851"/>
      </w:tabs>
      <w:ind w:left="1134" w:right="360"/>
      <w:rPr>
        <w:rFonts w:ascii="Calibri Light" w:hAnsi="Calibri Light" w:cs="Tahoma"/>
        <w:color w:val="637DA4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B50EDF" w14:textId="77777777" w:rsidR="00CB64F8" w:rsidRDefault="00CB64F8" w:rsidP="005514DC">
      <w:r>
        <w:separator/>
      </w:r>
    </w:p>
  </w:footnote>
  <w:footnote w:type="continuationSeparator" w:id="0">
    <w:p w14:paraId="684A7D9C" w14:textId="77777777" w:rsidR="00CB64F8" w:rsidRDefault="00CB64F8" w:rsidP="005514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A1FE53" w14:textId="77777777" w:rsidR="00451E48" w:rsidRDefault="00451E48" w:rsidP="005514D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6A66CED" w14:textId="77777777" w:rsidR="00451E48" w:rsidRDefault="00451E48" w:rsidP="005514D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B28C7A" w14:textId="7AFBB119" w:rsidR="00451E48" w:rsidRDefault="00451E48" w:rsidP="005514DC">
    <w:pPr>
      <w:pStyle w:val="Header"/>
      <w:ind w:right="360" w:hanging="993"/>
    </w:pPr>
    <w:r>
      <w:rPr>
        <w:rFonts w:ascii="Calibri Light" w:hAnsi="Calibri Light"/>
        <w:b/>
        <w:noProof/>
        <w:lang w:val="en-US" w:eastAsia="en-US"/>
      </w:rPr>
      <w:drawing>
        <wp:inline distT="0" distB="0" distL="0" distR="0" wp14:anchorId="31A4DFA5" wp14:editId="1D249835">
          <wp:extent cx="861695" cy="867598"/>
          <wp:effectExtent l="0" t="0" r="1905" b="0"/>
          <wp:docPr id="4" name="Obraz 4" descr="Macintosh HD:Users:annabanaszewska:Documents:PFS:PFS,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annabanaszewska:Documents:PFS:PFS,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1930" cy="8678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87104">
      <w:rPr>
        <w:noProof/>
        <w:lang w:val="en-US"/>
      </w:rPr>
      <w:t xml:space="preserve">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95B00"/>
    <w:multiLevelType w:val="hybridMultilevel"/>
    <w:tmpl w:val="D2B87CDE"/>
    <w:lvl w:ilvl="0" w:tplc="177C2FBC">
      <w:start w:val="1"/>
      <w:numFmt w:val="bullet"/>
      <w:lvlText w:val="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">
    <w:nsid w:val="04D164A7"/>
    <w:multiLevelType w:val="hybridMultilevel"/>
    <w:tmpl w:val="6DC46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BA6078"/>
    <w:multiLevelType w:val="hybridMultilevel"/>
    <w:tmpl w:val="157A4508"/>
    <w:lvl w:ilvl="0" w:tplc="94343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CE50B4"/>
    <w:multiLevelType w:val="multilevel"/>
    <w:tmpl w:val="AF76D4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CC0F07"/>
    <w:multiLevelType w:val="hybridMultilevel"/>
    <w:tmpl w:val="8F927D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F60ECF"/>
    <w:multiLevelType w:val="hybridMultilevel"/>
    <w:tmpl w:val="85DCBA74"/>
    <w:lvl w:ilvl="0" w:tplc="E43692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5217D4"/>
    <w:multiLevelType w:val="hybridMultilevel"/>
    <w:tmpl w:val="AF76D4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AC78A9"/>
    <w:multiLevelType w:val="hybridMultilevel"/>
    <w:tmpl w:val="7AAEEB2E"/>
    <w:lvl w:ilvl="0" w:tplc="177C2FBC">
      <w:start w:val="1"/>
      <w:numFmt w:val="bullet"/>
      <w:lvlText w:val=""/>
      <w:lvlJc w:val="left"/>
      <w:pPr>
        <w:ind w:left="1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8">
    <w:nsid w:val="1A044171"/>
    <w:multiLevelType w:val="hybridMultilevel"/>
    <w:tmpl w:val="733092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EE4F78"/>
    <w:multiLevelType w:val="hybridMultilevel"/>
    <w:tmpl w:val="CC42A5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F11377"/>
    <w:multiLevelType w:val="hybridMultilevel"/>
    <w:tmpl w:val="D6EEE8B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EE4018"/>
    <w:multiLevelType w:val="hybridMultilevel"/>
    <w:tmpl w:val="49604118"/>
    <w:lvl w:ilvl="0" w:tplc="533210B4">
      <w:numFmt w:val="bullet"/>
      <w:lvlText w:val="–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0B7843"/>
    <w:multiLevelType w:val="hybridMultilevel"/>
    <w:tmpl w:val="C34496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C52081"/>
    <w:multiLevelType w:val="hybridMultilevel"/>
    <w:tmpl w:val="4ACC01B8"/>
    <w:lvl w:ilvl="0" w:tplc="D44CDD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2C0319"/>
    <w:multiLevelType w:val="hybridMultilevel"/>
    <w:tmpl w:val="F3663BA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C6644D"/>
    <w:multiLevelType w:val="hybridMultilevel"/>
    <w:tmpl w:val="C2DE63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BD6F45"/>
    <w:multiLevelType w:val="hybridMultilevel"/>
    <w:tmpl w:val="15F0FEE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167FC9"/>
    <w:multiLevelType w:val="hybridMultilevel"/>
    <w:tmpl w:val="49B619C8"/>
    <w:lvl w:ilvl="0" w:tplc="C096E58C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>
    <w:nsid w:val="4D823194"/>
    <w:multiLevelType w:val="hybridMultilevel"/>
    <w:tmpl w:val="826CDE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EA62AA"/>
    <w:multiLevelType w:val="hybridMultilevel"/>
    <w:tmpl w:val="E3548DE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2A0A51"/>
    <w:multiLevelType w:val="hybridMultilevel"/>
    <w:tmpl w:val="ECB8FB0E"/>
    <w:lvl w:ilvl="0" w:tplc="D44CDD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14171F"/>
    <w:multiLevelType w:val="hybridMultilevel"/>
    <w:tmpl w:val="74206F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54306E"/>
    <w:multiLevelType w:val="hybridMultilevel"/>
    <w:tmpl w:val="D6B6A24E"/>
    <w:lvl w:ilvl="0" w:tplc="618A3E7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FE319B"/>
    <w:multiLevelType w:val="hybridMultilevel"/>
    <w:tmpl w:val="74DCA1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71130B"/>
    <w:multiLevelType w:val="hybridMultilevel"/>
    <w:tmpl w:val="164A6AFA"/>
    <w:lvl w:ilvl="0" w:tplc="533210B4">
      <w:numFmt w:val="bullet"/>
      <w:lvlText w:val="–"/>
      <w:lvlJc w:val="left"/>
      <w:pPr>
        <w:ind w:left="1588" w:hanging="88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7AF266C8"/>
    <w:multiLevelType w:val="hybridMultilevel"/>
    <w:tmpl w:val="99BEB7D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490485"/>
    <w:multiLevelType w:val="hybridMultilevel"/>
    <w:tmpl w:val="0BA65B9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9"/>
  </w:num>
  <w:num w:numId="3">
    <w:abstractNumId w:val="19"/>
  </w:num>
  <w:num w:numId="4">
    <w:abstractNumId w:val="14"/>
  </w:num>
  <w:num w:numId="5">
    <w:abstractNumId w:val="25"/>
  </w:num>
  <w:num w:numId="6">
    <w:abstractNumId w:val="6"/>
  </w:num>
  <w:num w:numId="7">
    <w:abstractNumId w:val="3"/>
  </w:num>
  <w:num w:numId="8">
    <w:abstractNumId w:val="21"/>
  </w:num>
  <w:num w:numId="9">
    <w:abstractNumId w:val="7"/>
  </w:num>
  <w:num w:numId="10">
    <w:abstractNumId w:val="22"/>
  </w:num>
  <w:num w:numId="11">
    <w:abstractNumId w:val="4"/>
  </w:num>
  <w:num w:numId="12">
    <w:abstractNumId w:val="20"/>
  </w:num>
  <w:num w:numId="13">
    <w:abstractNumId w:val="13"/>
  </w:num>
  <w:num w:numId="14">
    <w:abstractNumId w:val="0"/>
  </w:num>
  <w:num w:numId="15">
    <w:abstractNumId w:val="24"/>
  </w:num>
  <w:num w:numId="16">
    <w:abstractNumId w:val="5"/>
  </w:num>
  <w:num w:numId="17">
    <w:abstractNumId w:val="16"/>
  </w:num>
  <w:num w:numId="18">
    <w:abstractNumId w:val="10"/>
  </w:num>
  <w:num w:numId="19">
    <w:abstractNumId w:val="15"/>
  </w:num>
  <w:num w:numId="20">
    <w:abstractNumId w:val="17"/>
  </w:num>
  <w:num w:numId="21">
    <w:abstractNumId w:val="11"/>
  </w:num>
  <w:num w:numId="22">
    <w:abstractNumId w:val="2"/>
  </w:num>
  <w:num w:numId="23">
    <w:abstractNumId w:val="26"/>
  </w:num>
  <w:num w:numId="24">
    <w:abstractNumId w:val="18"/>
  </w:num>
  <w:num w:numId="25">
    <w:abstractNumId w:val="12"/>
  </w:num>
  <w:num w:numId="26">
    <w:abstractNumId w:val="23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290"/>
    <w:rsid w:val="000651CA"/>
    <w:rsid w:val="00075E67"/>
    <w:rsid w:val="00085370"/>
    <w:rsid w:val="000A1ADD"/>
    <w:rsid w:val="000F1935"/>
    <w:rsid w:val="00101EF0"/>
    <w:rsid w:val="00106317"/>
    <w:rsid w:val="00110A68"/>
    <w:rsid w:val="00112765"/>
    <w:rsid w:val="00112AB3"/>
    <w:rsid w:val="001254DF"/>
    <w:rsid w:val="00136471"/>
    <w:rsid w:val="00143378"/>
    <w:rsid w:val="00146E1B"/>
    <w:rsid w:val="00147F98"/>
    <w:rsid w:val="00151852"/>
    <w:rsid w:val="00194A56"/>
    <w:rsid w:val="001A40D0"/>
    <w:rsid w:val="001A6E1D"/>
    <w:rsid w:val="001A7DD4"/>
    <w:rsid w:val="001B00FE"/>
    <w:rsid w:val="001B19A1"/>
    <w:rsid w:val="001B2D1D"/>
    <w:rsid w:val="001B69ED"/>
    <w:rsid w:val="001C23E1"/>
    <w:rsid w:val="001E1BB7"/>
    <w:rsid w:val="001F3784"/>
    <w:rsid w:val="00240B51"/>
    <w:rsid w:val="00246BC6"/>
    <w:rsid w:val="00246DBD"/>
    <w:rsid w:val="002843DF"/>
    <w:rsid w:val="00296143"/>
    <w:rsid w:val="00296B88"/>
    <w:rsid w:val="002B1F84"/>
    <w:rsid w:val="002B2E77"/>
    <w:rsid w:val="002B4844"/>
    <w:rsid w:val="002D0212"/>
    <w:rsid w:val="002D6062"/>
    <w:rsid w:val="002F112D"/>
    <w:rsid w:val="002F56CF"/>
    <w:rsid w:val="00300ACF"/>
    <w:rsid w:val="00317C37"/>
    <w:rsid w:val="00327478"/>
    <w:rsid w:val="003362C7"/>
    <w:rsid w:val="00337C6F"/>
    <w:rsid w:val="003406FD"/>
    <w:rsid w:val="00360DE2"/>
    <w:rsid w:val="003825A8"/>
    <w:rsid w:val="00391196"/>
    <w:rsid w:val="003963FB"/>
    <w:rsid w:val="00397106"/>
    <w:rsid w:val="003B24BA"/>
    <w:rsid w:val="003C2314"/>
    <w:rsid w:val="003C5DB5"/>
    <w:rsid w:val="003F54D7"/>
    <w:rsid w:val="004018CA"/>
    <w:rsid w:val="0042497A"/>
    <w:rsid w:val="0045126F"/>
    <w:rsid w:val="004512B6"/>
    <w:rsid w:val="00451E48"/>
    <w:rsid w:val="00460B7E"/>
    <w:rsid w:val="00460E2A"/>
    <w:rsid w:val="00464C5E"/>
    <w:rsid w:val="00466B83"/>
    <w:rsid w:val="00474ED1"/>
    <w:rsid w:val="0048266E"/>
    <w:rsid w:val="00495667"/>
    <w:rsid w:val="004A5ACF"/>
    <w:rsid w:val="004C01C9"/>
    <w:rsid w:val="004D2345"/>
    <w:rsid w:val="004E50B2"/>
    <w:rsid w:val="0050546D"/>
    <w:rsid w:val="0051281E"/>
    <w:rsid w:val="005354B8"/>
    <w:rsid w:val="0054372E"/>
    <w:rsid w:val="005514DC"/>
    <w:rsid w:val="005555F0"/>
    <w:rsid w:val="00594D22"/>
    <w:rsid w:val="005F1372"/>
    <w:rsid w:val="00614C7D"/>
    <w:rsid w:val="00620726"/>
    <w:rsid w:val="00633C61"/>
    <w:rsid w:val="00636412"/>
    <w:rsid w:val="00637764"/>
    <w:rsid w:val="00652EC1"/>
    <w:rsid w:val="00666EDA"/>
    <w:rsid w:val="00687104"/>
    <w:rsid w:val="006901C7"/>
    <w:rsid w:val="006A176C"/>
    <w:rsid w:val="006A3312"/>
    <w:rsid w:val="006C1BBB"/>
    <w:rsid w:val="006C653F"/>
    <w:rsid w:val="006F4341"/>
    <w:rsid w:val="006F5385"/>
    <w:rsid w:val="00703B82"/>
    <w:rsid w:val="00720BAD"/>
    <w:rsid w:val="00724BDD"/>
    <w:rsid w:val="00726160"/>
    <w:rsid w:val="0075193C"/>
    <w:rsid w:val="00755352"/>
    <w:rsid w:val="00766546"/>
    <w:rsid w:val="0077442E"/>
    <w:rsid w:val="0077613A"/>
    <w:rsid w:val="00787279"/>
    <w:rsid w:val="0079304E"/>
    <w:rsid w:val="007A26B1"/>
    <w:rsid w:val="007C6306"/>
    <w:rsid w:val="007C6C1E"/>
    <w:rsid w:val="007C6F16"/>
    <w:rsid w:val="007E7DA3"/>
    <w:rsid w:val="007F2DBD"/>
    <w:rsid w:val="008052EB"/>
    <w:rsid w:val="00812191"/>
    <w:rsid w:val="00840E53"/>
    <w:rsid w:val="00843F50"/>
    <w:rsid w:val="008446AA"/>
    <w:rsid w:val="00847784"/>
    <w:rsid w:val="00863692"/>
    <w:rsid w:val="008669C8"/>
    <w:rsid w:val="00876C5E"/>
    <w:rsid w:val="0087788D"/>
    <w:rsid w:val="00890428"/>
    <w:rsid w:val="00896A38"/>
    <w:rsid w:val="008B68D0"/>
    <w:rsid w:val="008C190B"/>
    <w:rsid w:val="008C2BC7"/>
    <w:rsid w:val="008C4B90"/>
    <w:rsid w:val="008D14C1"/>
    <w:rsid w:val="008E4E3D"/>
    <w:rsid w:val="008F4305"/>
    <w:rsid w:val="008F61B2"/>
    <w:rsid w:val="009069D2"/>
    <w:rsid w:val="00906CB0"/>
    <w:rsid w:val="00906E2A"/>
    <w:rsid w:val="009116C0"/>
    <w:rsid w:val="0092093D"/>
    <w:rsid w:val="00922E38"/>
    <w:rsid w:val="00927B43"/>
    <w:rsid w:val="00934BB1"/>
    <w:rsid w:val="009365FB"/>
    <w:rsid w:val="0094047B"/>
    <w:rsid w:val="009633FF"/>
    <w:rsid w:val="00964290"/>
    <w:rsid w:val="009669F7"/>
    <w:rsid w:val="00974772"/>
    <w:rsid w:val="00976C77"/>
    <w:rsid w:val="00992C1B"/>
    <w:rsid w:val="00995215"/>
    <w:rsid w:val="009A361F"/>
    <w:rsid w:val="009B133B"/>
    <w:rsid w:val="009B392D"/>
    <w:rsid w:val="009D167A"/>
    <w:rsid w:val="009D7291"/>
    <w:rsid w:val="009F1CE2"/>
    <w:rsid w:val="009F2BEB"/>
    <w:rsid w:val="00A05A30"/>
    <w:rsid w:val="00A12747"/>
    <w:rsid w:val="00A2201B"/>
    <w:rsid w:val="00A236CB"/>
    <w:rsid w:val="00A276BF"/>
    <w:rsid w:val="00A34F0D"/>
    <w:rsid w:val="00A43ED3"/>
    <w:rsid w:val="00A475EC"/>
    <w:rsid w:val="00A52B03"/>
    <w:rsid w:val="00A63947"/>
    <w:rsid w:val="00A77F78"/>
    <w:rsid w:val="00A85BE2"/>
    <w:rsid w:val="00AB315F"/>
    <w:rsid w:val="00AB7BDC"/>
    <w:rsid w:val="00AC1015"/>
    <w:rsid w:val="00AF13AE"/>
    <w:rsid w:val="00B005AF"/>
    <w:rsid w:val="00B02165"/>
    <w:rsid w:val="00B04894"/>
    <w:rsid w:val="00B04D3A"/>
    <w:rsid w:val="00B24D11"/>
    <w:rsid w:val="00B342C4"/>
    <w:rsid w:val="00B34D3A"/>
    <w:rsid w:val="00B52C69"/>
    <w:rsid w:val="00B75C3D"/>
    <w:rsid w:val="00B8147B"/>
    <w:rsid w:val="00B823BF"/>
    <w:rsid w:val="00B83BC8"/>
    <w:rsid w:val="00B85169"/>
    <w:rsid w:val="00BB37C4"/>
    <w:rsid w:val="00BB5949"/>
    <w:rsid w:val="00BC2AFA"/>
    <w:rsid w:val="00BE1680"/>
    <w:rsid w:val="00BE1B5B"/>
    <w:rsid w:val="00BE4A8E"/>
    <w:rsid w:val="00BF5219"/>
    <w:rsid w:val="00C05549"/>
    <w:rsid w:val="00C11FB3"/>
    <w:rsid w:val="00C13E77"/>
    <w:rsid w:val="00C15F30"/>
    <w:rsid w:val="00C54915"/>
    <w:rsid w:val="00C571BC"/>
    <w:rsid w:val="00C72CB6"/>
    <w:rsid w:val="00C757CB"/>
    <w:rsid w:val="00C92F0F"/>
    <w:rsid w:val="00CB3F7C"/>
    <w:rsid w:val="00CB64F8"/>
    <w:rsid w:val="00CD4356"/>
    <w:rsid w:val="00CD651E"/>
    <w:rsid w:val="00CF6164"/>
    <w:rsid w:val="00D03C3A"/>
    <w:rsid w:val="00D04CA6"/>
    <w:rsid w:val="00D12D84"/>
    <w:rsid w:val="00D21816"/>
    <w:rsid w:val="00D23BAD"/>
    <w:rsid w:val="00D50936"/>
    <w:rsid w:val="00D57025"/>
    <w:rsid w:val="00D6526F"/>
    <w:rsid w:val="00D7278E"/>
    <w:rsid w:val="00D73F35"/>
    <w:rsid w:val="00DA2FE4"/>
    <w:rsid w:val="00DB7FE0"/>
    <w:rsid w:val="00DE0A2B"/>
    <w:rsid w:val="00DE5B34"/>
    <w:rsid w:val="00DF72CC"/>
    <w:rsid w:val="00E1113E"/>
    <w:rsid w:val="00E15B4E"/>
    <w:rsid w:val="00E15F7C"/>
    <w:rsid w:val="00E16A85"/>
    <w:rsid w:val="00E351DB"/>
    <w:rsid w:val="00E45E9E"/>
    <w:rsid w:val="00E53C3C"/>
    <w:rsid w:val="00E66B32"/>
    <w:rsid w:val="00E73948"/>
    <w:rsid w:val="00E979EE"/>
    <w:rsid w:val="00EB5EFE"/>
    <w:rsid w:val="00EB6085"/>
    <w:rsid w:val="00EF7B1C"/>
    <w:rsid w:val="00F10A96"/>
    <w:rsid w:val="00F1724A"/>
    <w:rsid w:val="00F1725D"/>
    <w:rsid w:val="00F3660F"/>
    <w:rsid w:val="00F43B67"/>
    <w:rsid w:val="00F47C0F"/>
    <w:rsid w:val="00FA08C6"/>
    <w:rsid w:val="00FB6794"/>
    <w:rsid w:val="00FC2C7C"/>
    <w:rsid w:val="00FC47D8"/>
    <w:rsid w:val="00FD6816"/>
    <w:rsid w:val="00FE0647"/>
    <w:rsid w:val="00FF4303"/>
    <w:rsid w:val="00FF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752BA1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10A6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0A6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0A6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0A6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0A6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10A68"/>
  </w:style>
  <w:style w:type="paragraph" w:styleId="BalloonText">
    <w:name w:val="Balloon Text"/>
    <w:basedOn w:val="Normal"/>
    <w:link w:val="BalloonTextChar"/>
    <w:uiPriority w:val="99"/>
    <w:semiHidden/>
    <w:unhideWhenUsed/>
    <w:rsid w:val="00110A68"/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A68"/>
    <w:rPr>
      <w:rFonts w:ascii="Lucida Grande CE" w:hAnsi="Lucida Grande CE" w:cs="Lucida Grande CE"/>
      <w:sz w:val="18"/>
      <w:szCs w:val="18"/>
    </w:rPr>
  </w:style>
  <w:style w:type="paragraph" w:styleId="ListParagraph">
    <w:name w:val="List Paragraph"/>
    <w:basedOn w:val="Normal"/>
    <w:uiPriority w:val="34"/>
    <w:qFormat/>
    <w:rsid w:val="009F2B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14D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14DC"/>
  </w:style>
  <w:style w:type="paragraph" w:styleId="Footer">
    <w:name w:val="footer"/>
    <w:basedOn w:val="Normal"/>
    <w:link w:val="FooterChar"/>
    <w:uiPriority w:val="99"/>
    <w:unhideWhenUsed/>
    <w:rsid w:val="005514D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14DC"/>
  </w:style>
  <w:style w:type="character" w:styleId="PageNumber">
    <w:name w:val="page number"/>
    <w:basedOn w:val="DefaultParagraphFont"/>
    <w:uiPriority w:val="99"/>
    <w:semiHidden/>
    <w:unhideWhenUsed/>
    <w:rsid w:val="005514DC"/>
  </w:style>
  <w:style w:type="character" w:styleId="Emphasis">
    <w:name w:val="Emphasis"/>
    <w:basedOn w:val="DefaultParagraphFont"/>
    <w:uiPriority w:val="20"/>
    <w:qFormat/>
    <w:rsid w:val="00CD651E"/>
    <w:rPr>
      <w:i/>
      <w:iCs/>
    </w:rPr>
  </w:style>
  <w:style w:type="paragraph" w:styleId="FootnoteText">
    <w:name w:val="footnote text"/>
    <w:basedOn w:val="Normal"/>
    <w:link w:val="FootnoteTextChar"/>
    <w:uiPriority w:val="99"/>
    <w:unhideWhenUsed/>
    <w:rsid w:val="008F61B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F61B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8F61B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F54D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F54D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F54D7"/>
    <w:rPr>
      <w:vertAlign w:val="superscript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87104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87104"/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876C5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10A6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0A6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0A6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0A6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0A6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10A68"/>
  </w:style>
  <w:style w:type="paragraph" w:styleId="BalloonText">
    <w:name w:val="Balloon Text"/>
    <w:basedOn w:val="Normal"/>
    <w:link w:val="BalloonTextChar"/>
    <w:uiPriority w:val="99"/>
    <w:semiHidden/>
    <w:unhideWhenUsed/>
    <w:rsid w:val="00110A68"/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A68"/>
    <w:rPr>
      <w:rFonts w:ascii="Lucida Grande CE" w:hAnsi="Lucida Grande CE" w:cs="Lucida Grande CE"/>
      <w:sz w:val="18"/>
      <w:szCs w:val="18"/>
    </w:rPr>
  </w:style>
  <w:style w:type="paragraph" w:styleId="ListParagraph">
    <w:name w:val="List Paragraph"/>
    <w:basedOn w:val="Normal"/>
    <w:uiPriority w:val="34"/>
    <w:qFormat/>
    <w:rsid w:val="009F2B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14D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14DC"/>
  </w:style>
  <w:style w:type="paragraph" w:styleId="Footer">
    <w:name w:val="footer"/>
    <w:basedOn w:val="Normal"/>
    <w:link w:val="FooterChar"/>
    <w:uiPriority w:val="99"/>
    <w:unhideWhenUsed/>
    <w:rsid w:val="005514D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14DC"/>
  </w:style>
  <w:style w:type="character" w:styleId="PageNumber">
    <w:name w:val="page number"/>
    <w:basedOn w:val="DefaultParagraphFont"/>
    <w:uiPriority w:val="99"/>
    <w:semiHidden/>
    <w:unhideWhenUsed/>
    <w:rsid w:val="005514DC"/>
  </w:style>
  <w:style w:type="character" w:styleId="Emphasis">
    <w:name w:val="Emphasis"/>
    <w:basedOn w:val="DefaultParagraphFont"/>
    <w:uiPriority w:val="20"/>
    <w:qFormat/>
    <w:rsid w:val="00CD651E"/>
    <w:rPr>
      <w:i/>
      <w:iCs/>
    </w:rPr>
  </w:style>
  <w:style w:type="paragraph" w:styleId="FootnoteText">
    <w:name w:val="footnote text"/>
    <w:basedOn w:val="Normal"/>
    <w:link w:val="FootnoteTextChar"/>
    <w:uiPriority w:val="99"/>
    <w:unhideWhenUsed/>
    <w:rsid w:val="008F61B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F61B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8F61B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F54D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F54D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F54D7"/>
    <w:rPr>
      <w:vertAlign w:val="superscript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87104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87104"/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876C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59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16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28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.kolakowska@mz.gov.pl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A0282F9-A48E-4624-9A9C-044E11519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1121</Words>
  <Characters>6393</Characters>
  <Application>Microsoft Office Word</Application>
  <DocSecurity>0</DocSecurity>
  <Lines>53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Polska Federacja Szpitai</Company>
  <LinksUpToDate>false</LinksUpToDate>
  <CharactersWithSpaces>7500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Banaszewska</dc:creator>
  <cp:lastModifiedBy>oem</cp:lastModifiedBy>
  <cp:revision>2</cp:revision>
  <cp:lastPrinted>2016-05-06T02:08:00Z</cp:lastPrinted>
  <dcterms:created xsi:type="dcterms:W3CDTF">2016-10-31T09:18:00Z</dcterms:created>
  <dcterms:modified xsi:type="dcterms:W3CDTF">2016-10-31T09:18:00Z</dcterms:modified>
</cp:coreProperties>
</file>